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889" w:type="dxa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070"/>
        <w:gridCol w:w="4819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070" w:type="dxa"/>
            <w:vAlign w:val="top"/>
            <w:textDirection w:val="lrTb"/>
            <w:noWrap w:val="false"/>
          </w:tcPr>
          <w:p>
            <w:pPr>
              <w:pStyle w:val="856"/>
              <w:jc w:val="right"/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19" w:type="dxa"/>
            <w:vAlign w:val="top"/>
            <w:textDirection w:val="lrTb"/>
            <w:noWrap w:val="false"/>
          </w:tcPr>
          <w:p>
            <w:pPr>
              <w:pStyle w:val="856"/>
            </w:pPr>
            <w:r>
              <w:rPr>
                <w:bCs/>
                <w:sz w:val="24"/>
                <w:szCs w:val="24"/>
              </w:rPr>
              <w:t xml:space="preserve">Приложение № 1</w:t>
            </w:r>
            <w:r>
              <w:rPr>
                <w:bCs/>
                <w:sz w:val="24"/>
                <w:szCs w:val="24"/>
              </w:rPr>
            </w:r>
            <w:r/>
          </w:p>
          <w:p>
            <w:pPr>
              <w:pStyle w:val="856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 информационному сообщению о проведении продажи государственного имущества Костромской области посредством публичного предложения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56"/>
            </w:pPr>
            <w:r>
              <w:rPr>
                <w:bCs/>
                <w:sz w:val="24"/>
                <w:szCs w:val="24"/>
              </w:rPr>
              <w:t xml:space="preserve"> в электронной форме</w:t>
            </w:r>
            <w:r>
              <w:rPr>
                <w:bCs/>
                <w:sz w:val="24"/>
                <w:szCs w:val="24"/>
              </w:rPr>
            </w:r>
            <w:r/>
          </w:p>
        </w:tc>
      </w:tr>
    </w:tbl>
    <w:p>
      <w:pPr>
        <w:pStyle w:val="85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774611" cy="1524000"/>
                <wp:effectExtent l="0" t="0" r="0" b="0"/>
                <wp:docPr id="1" name="" hidden="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" hidden="0"/>
                        <pic:cNvPicPr/>
                        <pic:nvPr isPhoto="0" userDrawn="0"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774611" cy="152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60.99pt;height:120.00pt;mso-wrap-distance-left:0.00pt;mso-wrap-distance-top:0.00pt;mso-wrap-distance-right:0.00pt;mso-wrap-distance-bottom:0.00pt;" stroked="f">
                <v:path textboxrect="0,0,0,0"/>
                <v:imagedata r:id="rId10" o:title=""/>
              </v:shape>
            </w:pict>
          </mc:Fallback>
        </mc:AlternateConten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ДЕПАРТАМЕНТ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ИМУЩЕСТВЕННЫХ И ЗЕМЕЛЬНЫХ ОТНОШЕНИЙ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КОСТРОМСКОЙ ОБЛАСТИ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РАСПОРЯЖЕНИЕ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6"/>
        <w:jc w:val="center"/>
        <w:shd w:val="clear" w:color="ffffff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от 15.12.2025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г</w:t>
      </w:r>
      <w:r>
        <w:rPr>
          <w:sz w:val="28"/>
          <w:szCs w:val="28"/>
          <w:highlight w:val="white"/>
        </w:rPr>
        <w:t xml:space="preserve">ода</w:t>
      </w:r>
      <w:r>
        <w:rPr>
          <w:sz w:val="28"/>
          <w:szCs w:val="28"/>
          <w:highlight w:val="white"/>
        </w:rPr>
        <w:t xml:space="preserve"> № </w:t>
      </w:r>
      <w:r>
        <w:rPr>
          <w:sz w:val="28"/>
          <w:szCs w:val="28"/>
          <w:highlight w:val="white"/>
        </w:rPr>
        <w:t xml:space="preserve">1121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5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Кострома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условиях приватизации </w:t>
      </w:r>
      <w:r>
        <w:rPr>
          <w:b/>
          <w:sz w:val="28"/>
          <w:szCs w:val="28"/>
        </w:rPr>
        <w:t xml:space="preserve">находящегося в государственной собственности Костромской области имущества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6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6"/>
        <w:ind w:firstLine="709"/>
        <w:jc w:val="both"/>
      </w:pPr>
      <w:r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соответствии с Федеральным законом от 21 декабря 2001 года                              № 178-ФЗ «О приватизации государственного и муниципального имущества», Законом Костромской области от 27 июня 2008 года                    </w:t>
      </w:r>
      <w:r>
        <w:rPr>
          <w:sz w:val="28"/>
          <w:szCs w:val="28"/>
        </w:rPr>
        <w:t xml:space="preserve">           № 335-4-ЗКО «О приватизации государственного </w:t>
      </w:r>
      <w:r>
        <w:rPr>
          <w:sz w:val="28"/>
          <w:szCs w:val="28"/>
        </w:rPr>
        <w:t xml:space="preserve">имущества Костромской области», </w:t>
      </w:r>
      <w:r>
        <w:rPr>
          <w:sz w:val="28"/>
          <w:szCs w:val="28"/>
        </w:rPr>
        <w:t xml:space="preserve">пост</w:t>
      </w:r>
      <w:r>
        <w:rPr>
          <w:sz w:val="28"/>
          <w:szCs w:val="28"/>
        </w:rPr>
        <w:t xml:space="preserve">ановлением Костромской областной Думы от 24 ноября 2022 года № 579 «О программе приватизации государственного имущества Костром</w:t>
      </w:r>
      <w:r>
        <w:rPr>
          <w:sz w:val="28"/>
          <w:szCs w:val="28"/>
        </w:rPr>
        <w:t xml:space="preserve">ской области на 2023-2025 годы»,</w:t>
      </w:r>
      <w:r>
        <w:rPr>
          <w:sz w:val="28"/>
          <w:szCs w:val="28"/>
        </w:rPr>
        <w:t xml:space="preserve"> пос</w:t>
      </w:r>
      <w:r>
        <w:rPr>
          <w:sz w:val="28"/>
          <w:szCs w:val="28"/>
        </w:rPr>
        <w:t xml:space="preserve">тановлением администрации Костромской области от 15 авгу</w:t>
      </w:r>
      <w:r>
        <w:rPr>
          <w:sz w:val="28"/>
          <w:szCs w:val="28"/>
        </w:rPr>
        <w:t xml:space="preserve">ста 2011 года № 300-а «О поручении исполнительным органам Костромской области осуществлять полномочия от имени администрации Костромской области в сфере управлени</w:t>
      </w:r>
      <w:r>
        <w:rPr>
          <w:sz w:val="28"/>
          <w:szCs w:val="28"/>
        </w:rPr>
        <w:t xml:space="preserve">я и распоряжения государственным имуществом Костромской </w:t>
      </w:r>
      <w:r>
        <w:rPr>
          <w:sz w:val="28"/>
          <w:szCs w:val="28"/>
        </w:rPr>
        <w:t xml:space="preserve">области», положением о департаменте имущественных и земельных отношений Костромской области, утвержденным постановлением губернатора Костромской области от 29 мая 2015 года № 96 «О департаменте имущес</w:t>
      </w:r>
      <w:r>
        <w:rPr>
          <w:sz w:val="28"/>
          <w:szCs w:val="28"/>
        </w:rPr>
        <w:t xml:space="preserve">твенных и земельных отношений Костромской области»,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решением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комиссии </w:t>
      </w:r>
      <w:r>
        <w:rPr>
          <w:sz w:val="28"/>
          <w:szCs w:val="28"/>
        </w:rPr>
        <w:t xml:space="preserve">по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приватизации государственного имущества Костромс</w:t>
      </w:r>
      <w:r>
        <w:rPr>
          <w:sz w:val="28"/>
          <w:szCs w:val="28"/>
        </w:rPr>
        <w:t xml:space="preserve">кой области </w:t>
      </w:r>
      <w:r>
        <w:rPr>
          <w:sz w:val="28"/>
          <w:szCs w:val="28"/>
        </w:rPr>
        <w:t xml:space="preserve">(</w:t>
      </w:r>
      <w:r>
        <w:rPr>
          <w:sz w:val="28"/>
          <w:szCs w:val="28"/>
        </w:rPr>
        <w:t xml:space="preserve">протокол от 26 ноября </w:t>
      </w:r>
      <w:r>
        <w:rPr>
          <w:sz w:val="28"/>
          <w:szCs w:val="28"/>
        </w:rPr>
        <w:t xml:space="preserve">20</w:t>
      </w:r>
      <w:r>
        <w:rPr>
          <w:sz w:val="28"/>
          <w:szCs w:val="28"/>
        </w:rPr>
        <w:t xml:space="preserve">25 года </w:t>
      </w:r>
      <w:r>
        <w:rPr>
          <w:sz w:val="28"/>
          <w:szCs w:val="28"/>
        </w:rPr>
        <w:t xml:space="preserve">№ 7</w:t>
      </w:r>
      <w:r>
        <w:rPr>
          <w:sz w:val="28"/>
          <w:szCs w:val="28"/>
        </w:rPr>
        <w:t xml:space="preserve">)</w:t>
      </w:r>
      <w:r>
        <w:rPr>
          <w:sz w:val="28"/>
          <w:szCs w:val="28"/>
        </w:rPr>
        <w:t xml:space="preserve">:</w:t>
      </w:r>
      <w:r/>
      <w:r/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Утвердить следующие условия приватизации находящегося </w:t>
      </w:r>
      <w:r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в государственной собственности Костромской области имущества</w:t>
      </w:r>
      <w:r>
        <w:rPr>
          <w:sz w:val="28"/>
          <w:szCs w:val="28"/>
        </w:rPr>
        <w:t xml:space="preserve">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  <w:highlight w:val="none"/>
        </w:rPr>
        <w:t xml:space="preserve">нежилое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помещение № 5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, назначение: нежилое,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площадь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1477,2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кв.м,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кадастровый номер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44:26:020701:116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,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адрес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: Костромская область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, Галичский район,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г. Галич, ул. Лермонтова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,  д. 39, пом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. 5</w:t>
      </w:r>
      <w:r>
        <w:rPr>
          <w:sz w:val="28"/>
          <w:szCs w:val="28"/>
        </w:rPr>
        <w:t xml:space="preserve">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форма проведения продажи государственного имущества – электронная;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) способ приватизации –</w:t>
      </w:r>
      <w:r>
        <w:rPr>
          <w:sz w:val="28"/>
          <w:szCs w:val="28"/>
        </w:rPr>
        <w:t xml:space="preserve"> продажа на аукционе;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) форма подачи предложений о</w:t>
      </w:r>
      <w:r>
        <w:rPr>
          <w:sz w:val="28"/>
          <w:szCs w:val="28"/>
        </w:rPr>
        <w:t xml:space="preserve"> цене </w:t>
      </w:r>
      <w:r>
        <w:rPr>
          <w:sz w:val="28"/>
          <w:szCs w:val="28"/>
        </w:rPr>
        <w:t xml:space="preserve">–</w:t>
      </w:r>
      <w:r>
        <w:rPr>
          <w:sz w:val="28"/>
          <w:szCs w:val="28"/>
        </w:rPr>
        <w:t xml:space="preserve"> открытая;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) начальная цена – 3 828 902 </w:t>
      </w:r>
      <w:r>
        <w:rPr>
          <w:color w:val="000000"/>
          <w:sz w:val="28"/>
          <w:szCs w:val="28"/>
        </w:rPr>
        <w:t xml:space="preserve">рубля 40 копеек</w:t>
      </w:r>
      <w:r>
        <w:rPr>
          <w:color w:val="000000"/>
          <w:sz w:val="28"/>
          <w:szCs w:val="28"/>
        </w:rPr>
        <w:t xml:space="preserve"> (с учетом налога на добавленную стоимость)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величина повышения начальной цены («шаг аукциона») – </w:t>
      </w: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50 </w:t>
      </w:r>
      <w:r>
        <w:rPr>
          <w:sz w:val="28"/>
          <w:szCs w:val="28"/>
        </w:rPr>
        <w:t xml:space="preserve">000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) задаток – 382 890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рублей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24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к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о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п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е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й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к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и</w:t>
      </w:r>
      <w:r>
        <w:rPr>
          <w:rFonts w:ascii="Times New Roman" w:hAnsi="Times New Roman" w:cs="Times New Roman"/>
          <w:color w:val="000000"/>
          <w:sz w:val="28"/>
          <w:szCs w:val="28"/>
          <w:highlight w:val="none"/>
        </w:rPr>
        <w:t xml:space="preserve">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Отделу управления</w:t>
      </w:r>
      <w:r>
        <w:rPr>
          <w:sz w:val="28"/>
          <w:szCs w:val="28"/>
        </w:rPr>
        <w:t xml:space="preserve"> областной собственностью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департамента имущественных и земельных отношений Костромской области</w:t>
      </w:r>
      <w:r>
        <w:rPr>
          <w:sz w:val="28"/>
          <w:szCs w:val="28"/>
        </w:rPr>
        <w:t xml:space="preserve">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роизвести н</w:t>
      </w:r>
      <w:r>
        <w:rPr>
          <w:sz w:val="28"/>
          <w:szCs w:val="28"/>
        </w:rPr>
        <w:t xml:space="preserve">еобходимые действия по организации и проведению </w:t>
      </w:r>
      <w:r>
        <w:rPr>
          <w:sz w:val="28"/>
          <w:szCs w:val="28"/>
        </w:rPr>
        <w:t xml:space="preserve">аукциона</w:t>
      </w:r>
      <w:r>
        <w:rPr>
          <w:sz w:val="28"/>
          <w:szCs w:val="28"/>
        </w:rPr>
        <w:t xml:space="preserve"> по продаж</w:t>
      </w:r>
      <w:r>
        <w:rPr>
          <w:sz w:val="28"/>
          <w:szCs w:val="28"/>
        </w:rPr>
        <w:t xml:space="preserve">е и</w:t>
      </w:r>
      <w:r>
        <w:rPr>
          <w:sz w:val="28"/>
          <w:szCs w:val="28"/>
        </w:rPr>
        <w:t xml:space="preserve">мущества, у</w:t>
      </w:r>
      <w:r>
        <w:rPr>
          <w:sz w:val="28"/>
          <w:szCs w:val="28"/>
        </w:rPr>
        <w:t xml:space="preserve">казанног</w:t>
      </w:r>
      <w:r>
        <w:rPr>
          <w:sz w:val="28"/>
          <w:szCs w:val="28"/>
        </w:rPr>
        <w:t xml:space="preserve">о в пункте 1 настоящего распоряжения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</w:t>
      </w:r>
      <w:r>
        <w:rPr>
          <w:sz w:val="28"/>
          <w:szCs w:val="28"/>
        </w:rPr>
        <w:t xml:space="preserve">азместить настоящее распоряжение </w:t>
      </w:r>
      <w:r>
        <w:rPr>
          <w:sz w:val="28"/>
          <w:szCs w:val="28"/>
        </w:rPr>
        <w:t xml:space="preserve">на</w:t>
      </w:r>
      <w:r>
        <w:rPr>
          <w:sz w:val="28"/>
          <w:szCs w:val="28"/>
        </w:rPr>
        <w:t xml:space="preserve"> сайт</w:t>
      </w:r>
      <w:r>
        <w:rPr>
          <w:sz w:val="28"/>
          <w:szCs w:val="28"/>
        </w:rPr>
        <w:t xml:space="preserve">ах</w:t>
      </w:r>
      <w:r>
        <w:rPr>
          <w:sz w:val="28"/>
          <w:szCs w:val="28"/>
        </w:rPr>
        <w:t xml:space="preserve"> в сети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Интернет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:</w:t>
      </w:r>
      <w:r>
        <w:rPr>
          <w:sz w:val="28"/>
          <w:szCs w:val="28"/>
        </w:rPr>
        <w:t xml:space="preserve"> на </w:t>
      </w:r>
      <w:r>
        <w:rPr>
          <w:sz w:val="28"/>
          <w:szCs w:val="28"/>
        </w:rPr>
        <w:t xml:space="preserve">официа</w:t>
      </w:r>
      <w:r>
        <w:rPr>
          <w:sz w:val="28"/>
          <w:szCs w:val="28"/>
        </w:rPr>
        <w:t xml:space="preserve">льном с</w:t>
      </w:r>
      <w:r>
        <w:rPr>
          <w:sz w:val="28"/>
          <w:szCs w:val="28"/>
        </w:rPr>
        <w:t xml:space="preserve">айте Росси</w:t>
      </w:r>
      <w:r>
        <w:rPr>
          <w:sz w:val="28"/>
          <w:szCs w:val="28"/>
        </w:rPr>
        <w:t xml:space="preserve">й</w:t>
      </w:r>
      <w:r>
        <w:rPr>
          <w:sz w:val="28"/>
          <w:szCs w:val="28"/>
        </w:rPr>
        <w:t xml:space="preserve">ской Федерации </w:t>
      </w:r>
      <w:r>
        <w:rPr>
          <w:sz w:val="28"/>
          <w:szCs w:val="28"/>
        </w:rPr>
        <w:t xml:space="preserve">для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размещения информации о проведении торгов </w:t>
      </w:r>
      <w:r>
        <w:rPr>
          <w:sz w:val="28"/>
          <w:szCs w:val="28"/>
        </w:rPr>
        <w:t xml:space="preserve">www.torgi.gov.ru, на сайте департамента имущественных и земельных отношений Костромской </w:t>
      </w:r>
      <w:r>
        <w:rPr>
          <w:sz w:val="28"/>
          <w:szCs w:val="28"/>
        </w:rPr>
        <w:t xml:space="preserve">области (прод</w:t>
      </w:r>
      <w:r>
        <w:rPr>
          <w:sz w:val="28"/>
          <w:szCs w:val="28"/>
        </w:rPr>
        <w:t xml:space="preserve">авец) </w:t>
      </w:r>
      <w:r>
        <w:rPr>
          <w:sz w:val="28"/>
          <w:szCs w:val="28"/>
        </w:rPr>
        <w:t xml:space="preserve">dizo.kostroma.gov.ru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Портал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 государс</w:t>
      </w:r>
      <w:r>
        <w:rPr>
          <w:sz w:val="28"/>
          <w:szCs w:val="28"/>
        </w:rPr>
        <w:t xml:space="preserve">твенных</w:t>
      </w:r>
      <w:r>
        <w:rPr>
          <w:sz w:val="28"/>
          <w:szCs w:val="28"/>
        </w:rPr>
        <w:t xml:space="preserve"> органов К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стромской области </w:t>
      </w:r>
      <w:r>
        <w:fldChar w:fldCharType="begin"/>
      </w:r>
      <w:r>
        <w:instrText xml:space="preserve">HYPERLINK "http://www.аdm44.ru"</w:instrText>
      </w:r>
      <w:r>
        <w:fldChar w:fldCharType="separate"/>
      </w:r>
      <w:r>
        <w:rPr>
          <w:sz w:val="28"/>
          <w:szCs w:val="28"/>
        </w:rPr>
        <w:t xml:space="preserve">www.аdm44.ru</w:t>
      </w:r>
      <w:r>
        <w:fldChar w:fldCharType="end"/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Признать утратившим силу распоряжение департамента имущественных и земельных отношений Костромской области от                    13 октября </w:t>
      </w:r>
      <w:r>
        <w:rPr>
          <w:sz w:val="28"/>
          <w:szCs w:val="28"/>
        </w:rPr>
        <w:t xml:space="preserve">20</w:t>
      </w:r>
      <w:r>
        <w:rPr>
          <w:sz w:val="28"/>
          <w:szCs w:val="28"/>
        </w:rPr>
        <w:t xml:space="preserve">25</w:t>
      </w:r>
      <w:r>
        <w:rPr>
          <w:sz w:val="28"/>
          <w:szCs w:val="28"/>
        </w:rPr>
        <w:t xml:space="preserve"> года № 898 </w:t>
      </w:r>
      <w:r>
        <w:rPr>
          <w:sz w:val="28"/>
          <w:szCs w:val="28"/>
        </w:rPr>
        <w:t xml:space="preserve">«Об условиях приватизации находящегося в го</w:t>
      </w:r>
      <w:r>
        <w:rPr>
          <w:sz w:val="28"/>
          <w:szCs w:val="28"/>
        </w:rPr>
        <w:t xml:space="preserve">су</w:t>
      </w:r>
      <w:r>
        <w:rPr>
          <w:sz w:val="28"/>
          <w:szCs w:val="28"/>
        </w:rPr>
        <w:t xml:space="preserve">дарственной собственно</w:t>
      </w:r>
      <w:r>
        <w:rPr>
          <w:sz w:val="28"/>
          <w:szCs w:val="28"/>
        </w:rPr>
        <w:t xml:space="preserve">сти Костромской области имущества».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Контроль за исполнение</w:t>
      </w:r>
      <w:r>
        <w:rPr>
          <w:sz w:val="28"/>
          <w:szCs w:val="28"/>
        </w:rPr>
        <w:t xml:space="preserve">м н</w:t>
      </w:r>
      <w:r>
        <w:rPr>
          <w:sz w:val="28"/>
          <w:szCs w:val="28"/>
        </w:rPr>
        <w:t xml:space="preserve">асто</w:t>
      </w:r>
      <w:r>
        <w:rPr>
          <w:sz w:val="28"/>
          <w:szCs w:val="28"/>
        </w:rPr>
        <w:t xml:space="preserve">ящего р</w:t>
      </w:r>
      <w:r>
        <w:rPr>
          <w:sz w:val="28"/>
          <w:szCs w:val="28"/>
        </w:rPr>
        <w:t xml:space="preserve">аспоряже</w:t>
      </w:r>
      <w:r>
        <w:rPr>
          <w:sz w:val="28"/>
          <w:szCs w:val="28"/>
        </w:rPr>
        <w:t xml:space="preserve">ния возложить на </w:t>
      </w:r>
      <w:r>
        <w:rPr>
          <w:sz w:val="28"/>
          <w:szCs w:val="28"/>
        </w:rPr>
        <w:t xml:space="preserve">начальника отдела управления областной собственностью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департамента имущественных и земельных отношений Костромской области.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right="-1"/>
        <w:rPr>
          <w:highlight w:val="none"/>
        </w:rPr>
      </w:pPr>
      <w:r>
        <w:rPr>
          <w:sz w:val="28"/>
          <w:szCs w:val="28"/>
        </w:rPr>
        <w:t xml:space="preserve">директора деп</w:t>
      </w:r>
      <w:r>
        <w:rPr>
          <w:sz w:val="28"/>
          <w:szCs w:val="28"/>
        </w:rPr>
        <w:t xml:space="preserve">артамента                                                                М.А. Иванова</w:t>
      </w:r>
      <w:r/>
      <w:r/>
    </w:p>
    <w:p>
      <w:pPr>
        <w:pStyle w:val="856"/>
        <w:ind w:right="-1"/>
      </w:pPr>
      <w:r/>
      <w:r/>
    </w:p>
    <w:p>
      <w:pPr>
        <w:pStyle w:val="856"/>
        <w:ind w:right="-1"/>
      </w:pPr>
      <w:r/>
      <w:r/>
    </w:p>
    <w:p>
      <w:pPr>
        <w:pStyle w:val="856"/>
        <w:ind w:right="-1"/>
      </w:pPr>
      <w:r/>
      <w:r/>
    </w:p>
    <w:p>
      <w:pPr>
        <w:pStyle w:val="856"/>
        <w:ind w:right="-1"/>
      </w:pPr>
      <w:r/>
      <w:r/>
    </w:p>
    <w:p>
      <w:pPr>
        <w:pStyle w:val="856"/>
        <w:ind w:right="-1"/>
      </w:pPr>
      <w:r/>
      <w:r/>
    </w:p>
    <w:p>
      <w:pPr>
        <w:pStyle w:val="856"/>
        <w:ind w:right="-1"/>
      </w:pPr>
      <w:r>
        <w:rPr>
          <w:highlight w:val="none"/>
        </w:rPr>
      </w:r>
      <w:r>
        <w:rPr>
          <w:highlight w:val="none"/>
        </w:rPr>
      </w:r>
    </w:p>
    <w:p>
      <w:pPr>
        <w:pStyle w:val="856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</w:p>
    <w:p>
      <w:pPr>
        <w:pStyle w:val="856"/>
        <w:jc w:val="center"/>
      </w:pPr>
      <w:r>
        <w:rPr>
          <w:b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774611" cy="1524000"/>
                <wp:effectExtent l="0" t="0" r="0" b="0"/>
                <wp:docPr id="2" name="" hidden="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" hidden="0"/>
                        <pic:cNvPicPr/>
                        <pic:nvPr isPhoto="0" userDrawn="0"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774610" cy="152399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60.99pt;height:120.00pt;mso-wrap-distance-left:0.00pt;mso-wrap-distance-top:0.00pt;mso-wrap-distance-right:0.00pt;mso-wrap-distance-bottom:0.00pt;" stroked="f">
                <v:path textboxrect="0,0,0,0"/>
                <v:imagedata r:id="rId10" o:title=""/>
              </v:shape>
            </w:pict>
          </mc:Fallback>
        </mc:AlternateContent>
      </w:r>
      <w:r>
        <w:rPr>
          <w:b/>
          <w:sz w:val="28"/>
          <w:szCs w:val="28"/>
        </w:rPr>
      </w:r>
      <w:r/>
    </w:p>
    <w:p>
      <w:pPr>
        <w:pStyle w:val="856"/>
        <w:jc w:val="center"/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/>
    </w:p>
    <w:p>
      <w:pPr>
        <w:pStyle w:val="856"/>
        <w:jc w:val="center"/>
      </w:pPr>
      <w:r>
        <w:rPr>
          <w:b/>
          <w:sz w:val="28"/>
          <w:szCs w:val="28"/>
        </w:rPr>
        <w:t xml:space="preserve">ДЕПАРТАМЕНТ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</w:r>
      <w:r/>
    </w:p>
    <w:p>
      <w:pPr>
        <w:pStyle w:val="856"/>
        <w:jc w:val="center"/>
      </w:pPr>
      <w:r>
        <w:rPr>
          <w:b/>
          <w:sz w:val="28"/>
          <w:szCs w:val="28"/>
        </w:rPr>
        <w:t xml:space="preserve">ИМУЩЕСТВЕННЫХ И ЗЕМЕЛЬНЫХ ОТНОШЕНИЙ</w:t>
      </w:r>
      <w:r>
        <w:rPr>
          <w:b/>
          <w:sz w:val="28"/>
          <w:szCs w:val="28"/>
        </w:rPr>
      </w:r>
      <w:r/>
    </w:p>
    <w:p>
      <w:pPr>
        <w:pStyle w:val="856"/>
        <w:jc w:val="center"/>
      </w:pPr>
      <w:r>
        <w:rPr>
          <w:b/>
          <w:sz w:val="28"/>
          <w:szCs w:val="28"/>
        </w:rPr>
        <w:t xml:space="preserve">КОСТРОМСКОЙ ОБЛАСТИ</w:t>
      </w:r>
      <w:r>
        <w:rPr>
          <w:b/>
          <w:sz w:val="28"/>
          <w:szCs w:val="28"/>
        </w:rPr>
      </w:r>
      <w:r/>
    </w:p>
    <w:p>
      <w:pPr>
        <w:pStyle w:val="856"/>
        <w:jc w:val="center"/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/>
    </w:p>
    <w:p>
      <w:pPr>
        <w:pStyle w:val="856"/>
        <w:jc w:val="center"/>
      </w:pPr>
      <w:r>
        <w:rPr>
          <w:b/>
          <w:sz w:val="28"/>
          <w:szCs w:val="28"/>
        </w:rPr>
        <w:t xml:space="preserve">РАСПОРЯЖЕНИЕ</w:t>
      </w:r>
      <w:r>
        <w:rPr>
          <w:b/>
          <w:sz w:val="28"/>
          <w:szCs w:val="28"/>
        </w:rPr>
      </w:r>
      <w:r/>
    </w:p>
    <w:p>
      <w:pPr>
        <w:pStyle w:val="856"/>
        <w:jc w:val="center"/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/>
    </w:p>
    <w:p>
      <w:pPr>
        <w:pStyle w:val="856"/>
        <w:jc w:val="center"/>
        <w:shd w:val="clear" w:color="ffffff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от 15.12.2025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г</w:t>
      </w:r>
      <w:r>
        <w:rPr>
          <w:sz w:val="28"/>
          <w:szCs w:val="28"/>
          <w:highlight w:val="white"/>
        </w:rPr>
        <w:t xml:space="preserve">ода</w:t>
      </w:r>
      <w:r>
        <w:rPr>
          <w:sz w:val="28"/>
          <w:szCs w:val="28"/>
          <w:highlight w:val="white"/>
        </w:rPr>
        <w:t xml:space="preserve"> № </w:t>
      </w:r>
      <w:r>
        <w:rPr>
          <w:sz w:val="28"/>
          <w:szCs w:val="28"/>
          <w:highlight w:val="white"/>
        </w:rPr>
        <w:t xml:space="preserve">1124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56"/>
        <w:jc w:val="center"/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856"/>
        <w:jc w:val="center"/>
      </w:pPr>
      <w:r>
        <w:rPr>
          <w:sz w:val="28"/>
          <w:szCs w:val="28"/>
        </w:rPr>
        <w:t xml:space="preserve">г.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Кострома</w:t>
      </w:r>
      <w:r>
        <w:rPr>
          <w:sz w:val="28"/>
          <w:szCs w:val="28"/>
        </w:rPr>
      </w:r>
      <w:r/>
    </w:p>
    <w:p>
      <w:pPr>
        <w:pStyle w:val="856"/>
        <w:jc w:val="center"/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856"/>
        <w:jc w:val="center"/>
      </w:pPr>
      <w:r>
        <w:rPr>
          <w:b/>
          <w:sz w:val="28"/>
          <w:szCs w:val="28"/>
        </w:rPr>
        <w:t xml:space="preserve">Об условиях приватизации </w:t>
      </w:r>
      <w:r>
        <w:rPr>
          <w:b/>
          <w:sz w:val="28"/>
          <w:szCs w:val="28"/>
        </w:rPr>
        <w:t xml:space="preserve">находящегося в государственной собственности Костромской области имущества</w:t>
      </w:r>
      <w:r>
        <w:rPr>
          <w:b/>
          <w:sz w:val="28"/>
          <w:szCs w:val="28"/>
        </w:rPr>
      </w:r>
      <w:r/>
    </w:p>
    <w:p>
      <w:pPr>
        <w:pStyle w:val="856"/>
        <w:ind w:firstLine="720"/>
        <w:jc w:val="center"/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/>
    </w:p>
    <w:p>
      <w:pPr>
        <w:pStyle w:val="856"/>
        <w:ind w:firstLine="709"/>
        <w:jc w:val="both"/>
      </w:pPr>
      <w:r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соответствии с Федеральным законом от 21 декабря 2001 года                              № 178-ФЗ «О приватизации государственного и муниципального имущества», Законом Костромской области от 27 июня 2008 года                    </w:t>
      </w:r>
      <w:r>
        <w:rPr>
          <w:sz w:val="28"/>
          <w:szCs w:val="28"/>
        </w:rPr>
        <w:t xml:space="preserve">           № 335-4-ЗКО «О приватизации государственного </w:t>
      </w:r>
      <w:r>
        <w:rPr>
          <w:sz w:val="28"/>
          <w:szCs w:val="28"/>
        </w:rPr>
        <w:t xml:space="preserve">имущества Костромской области», </w:t>
      </w:r>
      <w:r>
        <w:rPr>
          <w:sz w:val="28"/>
          <w:szCs w:val="28"/>
        </w:rPr>
        <w:t xml:space="preserve">пост</w:t>
      </w:r>
      <w:r>
        <w:rPr>
          <w:sz w:val="28"/>
          <w:szCs w:val="28"/>
        </w:rPr>
        <w:t xml:space="preserve">ановлением Костромской областной Думы от 24 ноября 2022 года № 579 «О программе приватизации государственного имущества Костром</w:t>
      </w:r>
      <w:r>
        <w:rPr>
          <w:sz w:val="28"/>
          <w:szCs w:val="28"/>
        </w:rPr>
        <w:t xml:space="preserve">ской области на 2023-2025 годы»,</w:t>
      </w:r>
      <w:r>
        <w:rPr>
          <w:sz w:val="28"/>
          <w:szCs w:val="28"/>
        </w:rPr>
        <w:t xml:space="preserve"> пос</w:t>
      </w:r>
      <w:r>
        <w:rPr>
          <w:sz w:val="28"/>
          <w:szCs w:val="28"/>
        </w:rPr>
        <w:t xml:space="preserve">тановлением администрации Костромской области от 15 авгу</w:t>
      </w:r>
      <w:r>
        <w:rPr>
          <w:sz w:val="28"/>
          <w:szCs w:val="28"/>
        </w:rPr>
        <w:t xml:space="preserve">ста 2011 года № 300-а «О поручении исполнительным органам Костромской области осуществлять полномочия от имени администрации Костромской области в сфере управлени</w:t>
      </w:r>
      <w:r>
        <w:rPr>
          <w:sz w:val="28"/>
          <w:szCs w:val="28"/>
        </w:rPr>
        <w:t xml:space="preserve">я и распоряжения государственным имуществом Костромской </w:t>
      </w:r>
      <w:r>
        <w:rPr>
          <w:sz w:val="28"/>
          <w:szCs w:val="28"/>
        </w:rPr>
        <w:t xml:space="preserve">области», положением о департаменте имущественных и земельных отношений Костромской области, утвержденным постановлением губернатора Костромской области от 29 мая 2015 года № 96 «О департаменте имущес</w:t>
      </w:r>
      <w:r>
        <w:rPr>
          <w:sz w:val="28"/>
          <w:szCs w:val="28"/>
        </w:rPr>
        <w:t xml:space="preserve">твенных и земельных отношений Костромской области»,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решением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комиссии </w:t>
      </w:r>
      <w:r>
        <w:rPr>
          <w:sz w:val="28"/>
          <w:szCs w:val="28"/>
        </w:rPr>
        <w:t xml:space="preserve">по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приватизации государственного имущества Костромс</w:t>
      </w:r>
      <w:r>
        <w:rPr>
          <w:sz w:val="28"/>
          <w:szCs w:val="28"/>
        </w:rPr>
        <w:t xml:space="preserve">кой области </w:t>
      </w:r>
      <w:r>
        <w:rPr>
          <w:sz w:val="28"/>
          <w:szCs w:val="28"/>
        </w:rPr>
        <w:t xml:space="preserve">(</w:t>
      </w:r>
      <w:r>
        <w:rPr>
          <w:sz w:val="28"/>
          <w:szCs w:val="28"/>
        </w:rPr>
        <w:t xml:space="preserve">протокол от 26 ноября </w:t>
      </w:r>
      <w:r>
        <w:rPr>
          <w:sz w:val="28"/>
          <w:szCs w:val="28"/>
        </w:rPr>
        <w:t xml:space="preserve">20</w:t>
      </w:r>
      <w:r>
        <w:rPr>
          <w:sz w:val="28"/>
          <w:szCs w:val="28"/>
        </w:rPr>
        <w:t xml:space="preserve">25 года </w:t>
      </w:r>
      <w:r>
        <w:rPr>
          <w:sz w:val="28"/>
          <w:szCs w:val="28"/>
        </w:rPr>
        <w:t xml:space="preserve">№ 7</w:t>
      </w:r>
      <w:r>
        <w:rPr>
          <w:sz w:val="28"/>
          <w:szCs w:val="28"/>
        </w:rPr>
        <w:t xml:space="preserve">)</w:t>
      </w:r>
      <w:r>
        <w:rPr>
          <w:sz w:val="28"/>
          <w:szCs w:val="28"/>
        </w:rPr>
        <w:t xml:space="preserve">:</w:t>
      </w:r>
      <w:r/>
      <w:r/>
    </w:p>
    <w:p>
      <w:pPr>
        <w:pStyle w:val="856"/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1.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Утвердить следующие условия приватизации находящегося </w:t>
      </w:r>
      <w:r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в государственной собственности Костромской области имущества</w:t>
      </w:r>
      <w:r>
        <w:rPr>
          <w:sz w:val="28"/>
          <w:szCs w:val="28"/>
        </w:rPr>
        <w:t xml:space="preserve">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color w:val="000000"/>
          <w:sz w:val="28"/>
          <w:szCs w:val="28"/>
          <w:highlight w:val="none"/>
        </w:rPr>
        <w:t xml:space="preserve">нежило</w:t>
      </w:r>
      <w:r>
        <w:rPr>
          <w:rFonts w:ascii="Times New Roman" w:hAnsi="Times New Roman" w:eastAsia="Times New Roman" w:cs="Times New Roman"/>
          <w:b w:val="0"/>
          <w:color w:val="000000"/>
          <w:sz w:val="28"/>
          <w:szCs w:val="28"/>
          <w:highlight w:val="none"/>
        </w:rPr>
        <w:t xml:space="preserve">е здание, </w:t>
      </w:r>
      <w:r>
        <w:rPr>
          <w:rFonts w:ascii="Times New Roman" w:hAnsi="Times New Roman" w:cs="Times New Roman"/>
          <w:sz w:val="28"/>
          <w:szCs w:val="28"/>
        </w:rPr>
        <w:t xml:space="preserve">назначение: нежилое,</w:t>
      </w:r>
      <w:r>
        <w:rPr>
          <w:rFonts w:ascii="Times New Roman" w:hAnsi="Times New Roman" w:eastAsia="Times New Roman" w:cs="Times New Roman"/>
          <w:b w:val="0"/>
          <w:color w:val="000000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sz w:val="28"/>
          <w:highlight w:val="white"/>
        </w:rPr>
        <w:t xml:space="preserve">площадь 1683,4 кв.м,</w:t>
      </w:r>
      <w:r>
        <w:rPr>
          <w:rFonts w:ascii="Times New Roman" w:hAnsi="Times New Roman" w:eastAsia="Times New Roman" w:cs="Times New Roman"/>
          <w:b w:val="0"/>
          <w:color w:val="000000"/>
          <w:sz w:val="28"/>
          <w:szCs w:val="28"/>
          <w:highlight w:val="none"/>
          <w:lang w:val="ru-RU"/>
        </w:rPr>
        <w:t xml:space="preserve"> </w:t>
      </w:r>
      <w:r>
        <w:rPr>
          <w:rFonts w:ascii="Times New Roman" w:hAnsi="Times New Roman" w:eastAsia="Times New Roman" w:cs="Times New Roman"/>
          <w:b w:val="0"/>
          <w:color w:val="000000"/>
          <w:sz w:val="28"/>
          <w:szCs w:val="28"/>
          <w:highlight w:val="white"/>
          <w:lang w:val="ru-RU"/>
        </w:rPr>
        <w:t xml:space="preserve">кадастровый номер </w:t>
      </w:r>
      <w:r>
        <w:rPr>
          <w:rFonts w:ascii="Times New Roman" w:hAnsi="Times New Roman" w:eastAsia="Times New Roman" w:cs="Times New Roman"/>
          <w:b w:val="0"/>
          <w:color w:val="000000"/>
          <w:sz w:val="28"/>
          <w:szCs w:val="28"/>
          <w:highlight w:val="white"/>
          <w:lang w:val="ru-RU"/>
        </w:rPr>
        <w:t xml:space="preserve">44:09:150101:1835, </w:t>
      </w:r>
      <w:r>
        <w:rPr>
          <w:rFonts w:ascii="Times New Roman" w:hAnsi="Times New Roman" w:eastAsia="Times New Roman" w:cs="Times New Roman"/>
          <w:b w:val="0"/>
          <w:bCs/>
          <w:sz w:val="28"/>
          <w:szCs w:val="28"/>
          <w:lang w:eastAsia="ru-RU"/>
        </w:rPr>
        <w:t xml:space="preserve">адрес: Костромская область, Макарьевский </w:t>
      </w:r>
      <w:r>
        <w:rPr>
          <w:rFonts w:ascii="Times New Roman" w:hAnsi="Times New Roman" w:eastAsia="Times New Roman" w:cs="Times New Roman"/>
          <w:b w:val="0"/>
          <w:sz w:val="28"/>
          <w:szCs w:val="27"/>
          <w:highlight w:val="white"/>
        </w:rPr>
        <w:t xml:space="preserve">район, </w:t>
      </w:r>
      <w:r>
        <w:rPr>
          <w:rFonts w:ascii="Times New Roman" w:hAnsi="Times New Roman" w:eastAsia="Times New Roman" w:cs="Times New Roman"/>
          <w:b w:val="0"/>
          <w:sz w:val="28"/>
          <w:szCs w:val="27"/>
          <w:highlight w:val="white"/>
        </w:rPr>
        <w:t xml:space="preserve">пос. Горчуха, ул. 1 Мая, д. </w:t>
      </w:r>
      <w:r>
        <w:rPr>
          <w:rFonts w:ascii="Times New Roman" w:hAnsi="Times New Roman" w:eastAsia="Times New Roman" w:cs="Times New Roman"/>
          <w:b w:val="0"/>
          <w:sz w:val="28"/>
        </w:rPr>
        <w:t xml:space="preserve">7, с одновременным отчуждением земельного участка,</w:t>
      </w:r>
      <w:r>
        <w:rPr>
          <w:rFonts w:ascii="Times New Roman" w:hAnsi="Times New Roman"/>
          <w:b w:val="0"/>
          <w:color w:val="000000"/>
          <w:sz w:val="28"/>
          <w:szCs w:val="28"/>
        </w:rPr>
        <w:t xml:space="preserve"> категория земель: </w:t>
      </w:r>
      <w:r>
        <w:rPr>
          <w:rFonts w:ascii="Times New Roman" w:hAnsi="Times New Roman"/>
          <w:b w:val="0"/>
          <w:color w:val="000000"/>
          <w:sz w:val="28"/>
          <w:szCs w:val="28"/>
        </w:rPr>
        <w:t xml:space="preserve">земли населенных пунктов, вид разрешенного использования: амбулаторно-поликлиническое обслуживание</w:t>
      </w:r>
      <w:r>
        <w:rPr>
          <w:rFonts w:ascii="Times New Roman" w:hAnsi="Times New Roman" w:eastAsia="Times New Roman" w:cs="Times New Roman"/>
          <w:b w:val="0"/>
          <w:sz w:val="28"/>
        </w:rPr>
        <w:t xml:space="preserve">, </w:t>
      </w:r>
      <w:r>
        <w:rPr>
          <w:rFonts w:ascii="Times New Roman" w:hAnsi="Times New Roman" w:eastAsia="Times New Roman" w:cs="Times New Roman"/>
          <w:b w:val="0"/>
          <w:sz w:val="28"/>
          <w:highlight w:val="white"/>
        </w:rPr>
        <w:t xml:space="preserve">площадь </w:t>
      </w:r>
      <w:r>
        <w:rPr>
          <w:rFonts w:ascii="Times New Roman" w:hAnsi="Times New Roman" w:eastAsia="Times New Roman" w:cs="Times New Roman"/>
          <w:b w:val="0"/>
          <w:sz w:val="28"/>
          <w:highlight w:val="none"/>
        </w:rPr>
        <w:t xml:space="preserve">3442</w:t>
      </w:r>
      <w:r>
        <w:rPr>
          <w:rFonts w:ascii="Times New Roman" w:hAnsi="Times New Roman" w:eastAsia="Times New Roman" w:cs="Times New Roman"/>
          <w:b w:val="0"/>
          <w:sz w:val="28"/>
          <w:highlight w:val="none"/>
        </w:rPr>
        <w:t xml:space="preserve"> кв.м, </w:t>
      </w:r>
      <w:r>
        <w:rPr>
          <w:rFonts w:ascii="Times New Roman" w:hAnsi="Times New Roman" w:eastAsia="Times New Roman" w:cs="Times New Roman"/>
          <w:b w:val="0"/>
          <w:sz w:val="28"/>
        </w:rPr>
        <w:t xml:space="preserve">кадастровый номер </w:t>
      </w:r>
      <w:r>
        <w:rPr>
          <w:rFonts w:ascii="Times New Roman" w:hAnsi="Times New Roman" w:eastAsia="Times New Roman" w:cs="Times New Roman"/>
          <w:b w:val="0"/>
          <w:color w:val="000000"/>
          <w:sz w:val="28"/>
          <w:szCs w:val="28"/>
          <w:highlight w:val="white"/>
          <w:lang w:val="ru-RU"/>
        </w:rPr>
        <w:t xml:space="preserve">44:09:150101:</w:t>
      </w:r>
      <w:r>
        <w:rPr>
          <w:rFonts w:ascii="Times New Roman" w:hAnsi="Times New Roman" w:eastAsia="Times New Roman" w:cs="Times New Roman"/>
          <w:b w:val="0"/>
          <w:color w:val="000000"/>
          <w:sz w:val="28"/>
          <w:szCs w:val="28"/>
          <w:highlight w:val="none"/>
          <w:lang w:val="ru-RU"/>
        </w:rPr>
        <w:t xml:space="preserve">2303</w:t>
      </w:r>
      <w:r>
        <w:rPr>
          <w:rFonts w:ascii="Times New Roman" w:hAnsi="Times New Roman" w:eastAsia="Times New Roman" w:cs="Times New Roman"/>
          <w:b w:val="0"/>
          <w:sz w:val="28"/>
        </w:rPr>
        <w:t xml:space="preserve">, местоположение: </w:t>
      </w:r>
      <w:r>
        <w:rPr>
          <w:rFonts w:ascii="Times New Roman" w:hAnsi="Times New Roman" w:eastAsia="Times New Roman" w:cs="Times New Roman"/>
          <w:b w:val="0"/>
          <w:bCs/>
          <w:sz w:val="28"/>
          <w:szCs w:val="28"/>
          <w:lang w:eastAsia="ru-RU"/>
        </w:rPr>
        <w:t xml:space="preserve">Костромская область, </w:t>
      </w:r>
      <w:r>
        <w:rPr>
          <w:rFonts w:ascii="Times New Roman" w:hAnsi="Times New Roman" w:eastAsia="Times New Roman" w:cs="Times New Roman"/>
          <w:b w:val="0"/>
          <w:bCs/>
          <w:sz w:val="28"/>
          <w:szCs w:val="28"/>
          <w:lang w:eastAsia="ru-RU"/>
        </w:rPr>
        <w:t xml:space="preserve">Макарьевский </w:t>
      </w:r>
      <w:r>
        <w:rPr>
          <w:rFonts w:ascii="Times New Roman" w:hAnsi="Times New Roman" w:eastAsia="Times New Roman" w:cs="Times New Roman"/>
          <w:b w:val="0"/>
          <w:sz w:val="28"/>
          <w:szCs w:val="27"/>
          <w:highlight w:val="white"/>
        </w:rPr>
        <w:t xml:space="preserve">район, </w:t>
      </w:r>
      <w:r>
        <w:rPr>
          <w:rFonts w:ascii="Times New Roman" w:hAnsi="Times New Roman" w:eastAsia="Times New Roman" w:cs="Times New Roman"/>
          <w:b w:val="0"/>
          <w:sz w:val="28"/>
          <w:szCs w:val="27"/>
          <w:highlight w:val="white"/>
        </w:rPr>
        <w:t xml:space="preserve">п. Горчуха, ул. 1 Мая</w:t>
      </w:r>
      <w:r>
        <w:rPr>
          <w:rFonts w:ascii="Times New Roman" w:hAnsi="Times New Roman" w:eastAsia="Times New Roman" w:cs="Times New Roman"/>
          <w:b w:val="0"/>
          <w:sz w:val="28"/>
          <w:szCs w:val="27"/>
          <w:highlight w:val="none"/>
        </w:rPr>
        <w:t xml:space="preserve">,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ограничения (обременения)</w:t>
      </w:r>
      <w:r>
        <w:rPr>
          <w:rFonts w:ascii="Times New Roman CYR" w:hAnsi="Times New Roman CYR"/>
          <w:color w:val="000000"/>
          <w:sz w:val="28"/>
          <w:szCs w:val="28"/>
        </w:rPr>
        <w:t xml:space="preserve">: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охранная зона линий сооружений связи и линий и сооружений радиофикации площадью 87 кв.м, охранные зоны инженерных коммуникаций площадью 63 кв.м,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площадью 131 кв.м,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площадью 189 кв.м</w:t>
      </w:r>
      <w:r>
        <w:rPr>
          <w:sz w:val="28"/>
          <w:szCs w:val="28"/>
        </w:rPr>
        <w:t xml:space="preserve">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</w:pPr>
      <w:r>
        <w:rPr>
          <w:sz w:val="28"/>
          <w:szCs w:val="28"/>
        </w:rPr>
        <w:t xml:space="preserve">1) форма проведения продажи государственного имущества – электронная;</w:t>
      </w:r>
      <w:r/>
      <w:r/>
    </w:p>
    <w:p>
      <w:pPr>
        <w:pStyle w:val="856"/>
        <w:ind w:firstLine="709"/>
        <w:jc w:val="both"/>
      </w:pP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) способ приватизации –</w:t>
      </w:r>
      <w:r>
        <w:rPr>
          <w:sz w:val="28"/>
          <w:szCs w:val="28"/>
        </w:rPr>
        <w:t xml:space="preserve"> продажа на аукционе;</w:t>
      </w:r>
      <w:r/>
      <w:r/>
    </w:p>
    <w:p>
      <w:pPr>
        <w:pStyle w:val="856"/>
        <w:ind w:firstLine="709"/>
        <w:jc w:val="both"/>
      </w:pP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) форма подачи предложений о цене </w:t>
      </w:r>
      <w:r>
        <w:rPr>
          <w:sz w:val="28"/>
          <w:szCs w:val="28"/>
        </w:rPr>
        <w:t xml:space="preserve">–</w:t>
      </w:r>
      <w:r>
        <w:rPr>
          <w:sz w:val="28"/>
          <w:szCs w:val="28"/>
        </w:rPr>
        <w:t xml:space="preserve"> открытая;</w:t>
      </w:r>
      <w:r/>
      <w:r/>
    </w:p>
    <w:p>
      <w:pPr>
        <w:pStyle w:val="856"/>
        <w:ind w:firstLine="709"/>
        <w:jc w:val="both"/>
      </w:pP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начальная цена –</w:t>
      </w:r>
      <w:r>
        <w:rPr>
          <w:rFonts w:ascii="Times New Roman" w:hAnsi="Times New Roman"/>
          <w:sz w:val="28"/>
          <w:szCs w:val="28"/>
        </w:rPr>
        <w:t xml:space="preserve"> 3 600 000</w:t>
      </w:r>
      <w:r>
        <w:rPr>
          <w:rFonts w:ascii="Times New Roman" w:hAnsi="Times New Roman"/>
          <w:sz w:val="28"/>
          <w:szCs w:val="28"/>
        </w:rPr>
        <w:t xml:space="preserve"> рублей (с учетом налога на добавленную стоимость), в том числе объект</w:t>
      </w:r>
      <w:r>
        <w:rPr>
          <w:rFonts w:ascii="Times New Roman" w:hAnsi="Times New Roman"/>
          <w:sz w:val="28"/>
          <w:szCs w:val="28"/>
        </w:rPr>
        <w:t xml:space="preserve">а недвижимого имущества –                     3 250 000</w:t>
      </w:r>
      <w:r>
        <w:rPr>
          <w:rFonts w:ascii="Times New Roman" w:hAnsi="Times New Roman"/>
          <w:sz w:val="28"/>
          <w:szCs w:val="28"/>
        </w:rPr>
        <w:t xml:space="preserve"> рублей</w:t>
      </w:r>
      <w:r>
        <w:rPr>
          <w:rFonts w:ascii="Times New Roman" w:hAnsi="Times New Roman"/>
          <w:sz w:val="28"/>
          <w:szCs w:val="28"/>
        </w:rPr>
        <w:t xml:space="preserve">, стоимос</w:t>
      </w:r>
      <w:r>
        <w:rPr>
          <w:rFonts w:ascii="Times New Roman" w:hAnsi="Times New Roman"/>
          <w:sz w:val="28"/>
          <w:szCs w:val="28"/>
        </w:rPr>
        <w:t xml:space="preserve">ть (цена выкупа) земельного участка</w:t>
      </w:r>
      <w:r>
        <w:rPr>
          <w:rFonts w:ascii="Times New Roman" w:hAnsi="Times New Roman"/>
          <w:sz w:val="28"/>
          <w:szCs w:val="28"/>
        </w:rPr>
        <w:t xml:space="preserve"> –350 000 </w:t>
      </w:r>
      <w:r>
        <w:rPr>
          <w:rFonts w:ascii="Times New Roman" w:hAnsi="Times New Roman"/>
          <w:sz w:val="28"/>
          <w:szCs w:val="28"/>
        </w:rPr>
        <w:t xml:space="preserve">рублей</w:t>
      </w:r>
      <w:r>
        <w:rPr>
          <w:sz w:val="28"/>
          <w:szCs w:val="28"/>
        </w:rPr>
        <w:t xml:space="preserve">;</w:t>
      </w:r>
      <w:r/>
      <w:r/>
    </w:p>
    <w:p>
      <w:pPr>
        <w:pStyle w:val="856"/>
        <w:ind w:firstLine="709"/>
        <w:jc w:val="both"/>
      </w:pP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величина повышения начальной цены («шаг аукциона») – </w:t>
      </w:r>
      <w:r>
        <w:rPr>
          <w:sz w:val="28"/>
          <w:szCs w:val="28"/>
        </w:rPr>
        <w:t xml:space="preserve">                   72</w:t>
      </w:r>
      <w:r>
        <w:rPr>
          <w:color w:val="000000"/>
          <w:sz w:val="28"/>
          <w:szCs w:val="28"/>
        </w:rPr>
        <w:t xml:space="preserve"> 000 </w:t>
      </w:r>
      <w:r>
        <w:rPr>
          <w:sz w:val="28"/>
          <w:szCs w:val="28"/>
        </w:rPr>
        <w:t xml:space="preserve">рублей</w:t>
      </w:r>
      <w:r>
        <w:rPr>
          <w:sz w:val="28"/>
          <w:szCs w:val="28"/>
        </w:rPr>
        <w:t xml:space="preserve">;</w:t>
      </w:r>
      <w:r/>
      <w:r/>
    </w:p>
    <w:p>
      <w:pPr>
        <w:pStyle w:val="856"/>
        <w:ind w:firstLine="709"/>
        <w:jc w:val="both"/>
        <w:rPr>
          <w:rFonts w:ascii="Times New Roman" w:hAnsi="Times New Roman"/>
          <w:color w:val="000000"/>
          <w:highlight w:val="none"/>
        </w:rPr>
      </w:pP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) задаток – </w:t>
      </w:r>
      <w:r>
        <w:rPr>
          <w:sz w:val="28"/>
          <w:szCs w:val="28"/>
        </w:rPr>
        <w:t xml:space="preserve">360 000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рублей.</w:t>
      </w:r>
      <w:r>
        <w:rPr>
          <w:rFonts w:ascii="Times New Roman" w:hAnsi="Times New Roman" w:cs="Times New Roman"/>
          <w:color w:val="000000"/>
          <w:sz w:val="28"/>
          <w:szCs w:val="28"/>
          <w:highlight w:val="none"/>
        </w:rPr>
        <w:t xml:space="preserve"> </w:t>
      </w:r>
      <w:r>
        <w:rPr>
          <w:rFonts w:ascii="Times New Roman" w:hAnsi="Times New Roman"/>
          <w:color w:val="000000"/>
          <w:highlight w:val="none"/>
        </w:rPr>
      </w:r>
      <w:r>
        <w:rPr>
          <w:rFonts w:ascii="Times New Roman" w:hAnsi="Times New Roman"/>
          <w:color w:val="000000"/>
          <w:highlight w:val="none"/>
        </w:rPr>
      </w:r>
    </w:p>
    <w:p>
      <w:pPr>
        <w:pStyle w:val="856"/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2. Отделу управления</w:t>
      </w:r>
      <w:r>
        <w:rPr>
          <w:sz w:val="28"/>
          <w:szCs w:val="28"/>
        </w:rPr>
        <w:t xml:space="preserve"> областной собственностью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департамента имущественных и земельных отношений Костромской области</w:t>
      </w:r>
      <w:r>
        <w:rPr>
          <w:sz w:val="28"/>
          <w:szCs w:val="28"/>
        </w:rPr>
        <w:t xml:space="preserve">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роизвести н</w:t>
      </w:r>
      <w:r>
        <w:rPr>
          <w:sz w:val="28"/>
          <w:szCs w:val="28"/>
        </w:rPr>
        <w:t xml:space="preserve">еобходимые действия по организации и проведению </w:t>
      </w:r>
      <w:r>
        <w:rPr>
          <w:sz w:val="28"/>
          <w:szCs w:val="28"/>
        </w:rPr>
        <w:t xml:space="preserve">аукциона</w:t>
      </w:r>
      <w:r>
        <w:rPr>
          <w:sz w:val="28"/>
          <w:szCs w:val="28"/>
        </w:rPr>
        <w:t xml:space="preserve"> по продаже имущества, у</w:t>
      </w:r>
      <w:r>
        <w:rPr>
          <w:sz w:val="28"/>
          <w:szCs w:val="28"/>
        </w:rPr>
        <w:t xml:space="preserve">казанно</w:t>
      </w:r>
      <w:r>
        <w:rPr>
          <w:sz w:val="28"/>
          <w:szCs w:val="28"/>
        </w:rPr>
        <w:t xml:space="preserve">г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 в пункте 1 настоящего распоряжения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</w:pPr>
      <w:r>
        <w:rPr>
          <w:sz w:val="28"/>
          <w:szCs w:val="28"/>
        </w:rPr>
        <w:t xml:space="preserve">2)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</w:t>
      </w:r>
      <w:r>
        <w:rPr>
          <w:sz w:val="28"/>
          <w:szCs w:val="28"/>
        </w:rPr>
        <w:t xml:space="preserve">азместить настоящее распоряжение </w:t>
      </w:r>
      <w:r>
        <w:rPr>
          <w:sz w:val="28"/>
          <w:szCs w:val="28"/>
        </w:rPr>
        <w:t xml:space="preserve">на</w:t>
      </w:r>
      <w:r>
        <w:rPr>
          <w:sz w:val="28"/>
          <w:szCs w:val="28"/>
        </w:rPr>
        <w:t xml:space="preserve"> сайт</w:t>
      </w:r>
      <w:r>
        <w:rPr>
          <w:sz w:val="28"/>
          <w:szCs w:val="28"/>
        </w:rPr>
        <w:t xml:space="preserve">ах</w:t>
      </w:r>
      <w:r>
        <w:rPr>
          <w:sz w:val="28"/>
          <w:szCs w:val="28"/>
        </w:rPr>
        <w:t xml:space="preserve"> в сети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Интернет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:</w:t>
      </w:r>
      <w:r>
        <w:rPr>
          <w:sz w:val="28"/>
          <w:szCs w:val="28"/>
        </w:rPr>
        <w:t xml:space="preserve"> на </w:t>
      </w:r>
      <w:r>
        <w:rPr>
          <w:sz w:val="28"/>
          <w:szCs w:val="28"/>
        </w:rPr>
        <w:t xml:space="preserve">официа</w:t>
      </w:r>
      <w:r>
        <w:rPr>
          <w:sz w:val="28"/>
          <w:szCs w:val="28"/>
        </w:rPr>
        <w:t xml:space="preserve">льном с</w:t>
      </w:r>
      <w:r>
        <w:rPr>
          <w:sz w:val="28"/>
          <w:szCs w:val="28"/>
        </w:rPr>
        <w:t xml:space="preserve">айте Росси</w:t>
      </w:r>
      <w:r>
        <w:rPr>
          <w:sz w:val="28"/>
          <w:szCs w:val="28"/>
        </w:rPr>
        <w:t xml:space="preserve">й</w:t>
      </w:r>
      <w:r>
        <w:rPr>
          <w:sz w:val="28"/>
          <w:szCs w:val="28"/>
        </w:rPr>
        <w:t xml:space="preserve">ской Федерации </w:t>
      </w:r>
      <w:r>
        <w:rPr>
          <w:sz w:val="28"/>
          <w:szCs w:val="28"/>
        </w:rPr>
        <w:t xml:space="preserve">для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размещения информации о проведении торгов </w:t>
      </w:r>
      <w:r>
        <w:rPr>
          <w:sz w:val="28"/>
          <w:szCs w:val="28"/>
        </w:rPr>
        <w:t xml:space="preserve">www.torgi.gov.ru, на сайте департамента имущественных и земельных отношений Костромской </w:t>
      </w:r>
      <w:r>
        <w:rPr>
          <w:sz w:val="28"/>
          <w:szCs w:val="28"/>
        </w:rPr>
        <w:t xml:space="preserve">области (прод</w:t>
      </w:r>
      <w:r>
        <w:rPr>
          <w:sz w:val="28"/>
          <w:szCs w:val="28"/>
        </w:rPr>
        <w:t xml:space="preserve">авец) </w:t>
      </w:r>
      <w:r>
        <w:rPr>
          <w:sz w:val="28"/>
          <w:szCs w:val="28"/>
        </w:rPr>
        <w:t xml:space="preserve">dizo.kostroma.gov.ru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Портал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 государс</w:t>
      </w:r>
      <w:r>
        <w:rPr>
          <w:sz w:val="28"/>
          <w:szCs w:val="28"/>
        </w:rPr>
        <w:t xml:space="preserve">твенных</w:t>
      </w:r>
      <w:r>
        <w:rPr>
          <w:sz w:val="28"/>
          <w:szCs w:val="28"/>
        </w:rPr>
        <w:t xml:space="preserve"> органов К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стромской области </w:t>
      </w:r>
      <w:r>
        <w:fldChar w:fldCharType="begin"/>
      </w:r>
      <w:r>
        <w:instrText xml:space="preserve">HYPERLINK "http://www.аdm44.ru"</w:instrText>
      </w:r>
      <w:r>
        <w:fldChar w:fldCharType="separate"/>
      </w:r>
      <w:r>
        <w:rPr>
          <w:sz w:val="28"/>
          <w:szCs w:val="28"/>
        </w:rPr>
        <w:t xml:space="preserve">www.аdm44.ru</w:t>
      </w:r>
      <w:r>
        <w:fldChar w:fldCharType="end"/>
        <w:t xml:space="preserve">;</w:t>
      </w:r>
      <w:r/>
      <w:r/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  <w:t xml:space="preserve">3. Признать утратившим силу распоряжение департамента имущественных и земельных отношений Костромской области от                    13 октября </w:t>
      </w:r>
      <w:r>
        <w:rPr>
          <w:sz w:val="28"/>
          <w:szCs w:val="28"/>
        </w:rPr>
        <w:t xml:space="preserve">20</w:t>
      </w:r>
      <w:r>
        <w:rPr>
          <w:sz w:val="28"/>
          <w:szCs w:val="28"/>
        </w:rPr>
        <w:t xml:space="preserve">25</w:t>
      </w:r>
      <w:r>
        <w:rPr>
          <w:sz w:val="28"/>
          <w:szCs w:val="28"/>
        </w:rPr>
        <w:t xml:space="preserve"> года № 904 </w:t>
      </w:r>
      <w:r>
        <w:rPr>
          <w:sz w:val="28"/>
          <w:szCs w:val="28"/>
        </w:rPr>
        <w:t xml:space="preserve">«Об условиях приватизации находящегося в го</w:t>
      </w:r>
      <w:r>
        <w:rPr>
          <w:sz w:val="28"/>
          <w:szCs w:val="28"/>
        </w:rPr>
        <w:t xml:space="preserve">су</w:t>
      </w:r>
      <w:r>
        <w:rPr>
          <w:sz w:val="28"/>
          <w:szCs w:val="28"/>
        </w:rPr>
        <w:t xml:space="preserve">дарственной собственно</w:t>
      </w:r>
      <w:r>
        <w:rPr>
          <w:sz w:val="28"/>
          <w:szCs w:val="28"/>
        </w:rPr>
        <w:t xml:space="preserve">сти Костромской области имущества».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4. </w:t>
      </w:r>
      <w:r>
        <w:rPr>
          <w:sz w:val="28"/>
          <w:szCs w:val="28"/>
        </w:rPr>
        <w:t xml:space="preserve">Контроль за исполнением насто</w:t>
      </w:r>
      <w:r>
        <w:rPr>
          <w:sz w:val="28"/>
          <w:szCs w:val="28"/>
        </w:rPr>
        <w:t xml:space="preserve">ящего р</w:t>
      </w:r>
      <w:r>
        <w:rPr>
          <w:sz w:val="28"/>
          <w:szCs w:val="28"/>
        </w:rPr>
        <w:t xml:space="preserve">аспоряж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н</w:t>
      </w:r>
      <w:r>
        <w:rPr>
          <w:sz w:val="28"/>
          <w:szCs w:val="28"/>
        </w:rPr>
        <w:t xml:space="preserve">ия возложить на </w:t>
      </w:r>
      <w:r>
        <w:rPr>
          <w:sz w:val="28"/>
          <w:szCs w:val="28"/>
        </w:rPr>
        <w:t xml:space="preserve">начальника отдела управления областной собственностью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департамента имущественных и земельных отношений Костромской области.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56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  <w:t xml:space="preserve">Исполняющий обязанности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</w:pPr>
      <w:r>
        <w:rPr>
          <w:sz w:val="28"/>
          <w:szCs w:val="28"/>
        </w:rPr>
        <w:t xml:space="preserve">директора деп</w:t>
      </w:r>
      <w:r>
        <w:rPr>
          <w:sz w:val="28"/>
          <w:szCs w:val="28"/>
        </w:rPr>
        <w:t xml:space="preserve">артамента                                                                М.А. Иванова</w:t>
      </w:r>
      <w:r/>
      <w:r/>
    </w:p>
    <w:p>
      <w:pPr>
        <w:pStyle w:val="856"/>
      </w:pPr>
      <w:r/>
    </w:p>
    <w:p>
      <w:pPr>
        <w:pStyle w:val="856"/>
        <w:ind w:right="-1"/>
      </w:pPr>
      <w:r/>
      <w:r/>
    </w:p>
    <w:p>
      <w:pPr>
        <w:pStyle w:val="856"/>
        <w:ind w:right="-1"/>
      </w:pPr>
      <w:r/>
      <w:r/>
    </w:p>
    <w:p>
      <w:pPr>
        <w:pStyle w:val="856"/>
        <w:ind w:right="-1"/>
      </w:pPr>
      <w:r/>
      <w:r/>
    </w:p>
    <w:p>
      <w:pPr>
        <w:pStyle w:val="856"/>
        <w:ind w:right="-1"/>
      </w:pPr>
      <w:r/>
      <w:r/>
    </w:p>
    <w:p>
      <w:pPr>
        <w:pStyle w:val="856"/>
        <w:ind w:right="-1"/>
      </w:pPr>
      <w:r/>
      <w:r/>
    </w:p>
    <w:p>
      <w:pPr>
        <w:pStyle w:val="856"/>
        <w:ind w:right="-1"/>
      </w:pPr>
      <w:r/>
      <w:r/>
    </w:p>
    <w:p>
      <w:pPr>
        <w:pStyle w:val="856"/>
        <w:ind w:right="-1"/>
      </w:pPr>
      <w:r/>
      <w:r/>
    </w:p>
    <w:p>
      <w:pPr>
        <w:pStyle w:val="856"/>
        <w:ind w:right="-1"/>
      </w:pPr>
      <w:r/>
      <w:r/>
    </w:p>
    <w:p>
      <w:pPr>
        <w:pStyle w:val="856"/>
        <w:ind w:right="-1"/>
      </w:pPr>
      <w:r/>
      <w:r/>
    </w:p>
    <w:p>
      <w:pPr>
        <w:pStyle w:val="856"/>
        <w:ind w:right="-1"/>
      </w:pPr>
      <w:r/>
      <w:r/>
    </w:p>
    <w:p>
      <w:pPr>
        <w:pStyle w:val="856"/>
        <w:ind w:right="-1"/>
      </w:pPr>
      <w:r/>
      <w:r/>
    </w:p>
    <w:p>
      <w:pPr>
        <w:pStyle w:val="856"/>
        <w:ind w:right="-1"/>
      </w:pPr>
      <w:r/>
      <w:r/>
    </w:p>
    <w:p>
      <w:pPr>
        <w:pStyle w:val="856"/>
        <w:ind w:right="-1"/>
      </w:pPr>
      <w:r/>
      <w:r/>
    </w:p>
    <w:p>
      <w:pPr>
        <w:pStyle w:val="856"/>
        <w:ind w:right="-1"/>
      </w:pPr>
      <w:r/>
      <w:r/>
    </w:p>
    <w:p>
      <w:pPr>
        <w:pStyle w:val="85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774611" cy="1524000"/>
                <wp:effectExtent l="0" t="0" r="0" b="0"/>
                <wp:docPr id="3" name="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21924875" name="" hidden="0"/>
                        <pic:cNvPicPr/>
                        <pic:nvPr isPhoto="0" userDrawn="0"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774610" cy="152399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60.99pt;height:120.00pt;mso-wrap-distance-left:0.00pt;mso-wrap-distance-top:0.00pt;mso-wrap-distance-right:0.00pt;mso-wrap-distance-bottom:0.00pt;" stroked="f">
                <v:path textboxrect="0,0,0,0"/>
                <v:imagedata r:id="rId11" o:title=""/>
              </v:shape>
            </w:pict>
          </mc:Fallback>
        </mc:AlternateConten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ДЕПАРТАМЕНТ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ИМУЩЕСТВЕННЫХ И ЗЕМЕЛЬНЫХ ОТНОШЕНИЙ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КОСТРОМСКОЙ ОБЛАСТИ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РАСПОРЯЖЕНИЕ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6"/>
        <w:jc w:val="center"/>
        <w:shd w:val="clear" w:color="ffffff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от 15.12.2025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г</w:t>
      </w:r>
      <w:r>
        <w:rPr>
          <w:sz w:val="28"/>
          <w:szCs w:val="28"/>
          <w:highlight w:val="white"/>
        </w:rPr>
        <w:t xml:space="preserve">ода</w:t>
      </w:r>
      <w:r>
        <w:rPr>
          <w:sz w:val="28"/>
          <w:szCs w:val="28"/>
          <w:highlight w:val="white"/>
        </w:rPr>
        <w:t xml:space="preserve"> № </w:t>
      </w:r>
      <w:r>
        <w:rPr>
          <w:sz w:val="28"/>
          <w:szCs w:val="28"/>
          <w:highlight w:val="white"/>
        </w:rPr>
        <w:t xml:space="preserve">1123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5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Кострома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условиях приватизации </w:t>
      </w:r>
      <w:r>
        <w:rPr>
          <w:b/>
          <w:sz w:val="28"/>
          <w:szCs w:val="28"/>
        </w:rPr>
        <w:t xml:space="preserve">находящегося в государственной собственности Костромской области имущества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6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6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</w:pPr>
      <w:r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соответствии с Федеральным законом от 21 декабря 2001 года                              № 178-ФЗ «О приватизации государственного и муниципального имущества», Законом Костромской области от 27 июня 2008 года                    </w:t>
      </w:r>
      <w:r>
        <w:rPr>
          <w:sz w:val="28"/>
          <w:szCs w:val="28"/>
        </w:rPr>
        <w:t xml:space="preserve">           № 335-4-ЗКО «О приватизации государственного </w:t>
      </w:r>
      <w:r>
        <w:rPr>
          <w:sz w:val="28"/>
          <w:szCs w:val="28"/>
        </w:rPr>
        <w:t xml:space="preserve">имущества Костромской области», </w:t>
      </w:r>
      <w:r>
        <w:rPr>
          <w:sz w:val="28"/>
          <w:szCs w:val="28"/>
        </w:rPr>
        <w:t xml:space="preserve">пост</w:t>
      </w:r>
      <w:r>
        <w:rPr>
          <w:sz w:val="28"/>
          <w:szCs w:val="28"/>
        </w:rPr>
        <w:t xml:space="preserve">ановлением Костромской областной Думы от 24 ноября 2022 года № 579 «О программе приватизации государственного имущества Костром</w:t>
      </w:r>
      <w:r>
        <w:rPr>
          <w:sz w:val="28"/>
          <w:szCs w:val="28"/>
        </w:rPr>
        <w:t xml:space="preserve">ской области на 2023-2025 годы»,</w:t>
      </w:r>
      <w:r>
        <w:rPr>
          <w:sz w:val="28"/>
          <w:szCs w:val="28"/>
        </w:rPr>
        <w:t xml:space="preserve"> пос</w:t>
      </w:r>
      <w:r>
        <w:rPr>
          <w:sz w:val="28"/>
          <w:szCs w:val="28"/>
        </w:rPr>
        <w:t xml:space="preserve">тановлением администрации Костромской области от 15 авгу</w:t>
      </w:r>
      <w:r>
        <w:rPr>
          <w:sz w:val="28"/>
          <w:szCs w:val="28"/>
        </w:rPr>
        <w:t xml:space="preserve">ста 2011 года № 300-а «О поручении исполнительным органам Костромской области осуществлять полномочия от имени администрации Костромской области в сфере управлени</w:t>
      </w:r>
      <w:r>
        <w:rPr>
          <w:sz w:val="28"/>
          <w:szCs w:val="28"/>
        </w:rPr>
        <w:t xml:space="preserve">я и распоряжения государственным имуществом Костромской </w:t>
      </w:r>
      <w:r>
        <w:rPr>
          <w:sz w:val="28"/>
          <w:szCs w:val="28"/>
        </w:rPr>
        <w:t xml:space="preserve">области», положением о департаменте имущественных и земельных отношений Костромской области, утвержденным постановлением губернатора Костромской области от 29 мая 2015 года № 96 «О департаменте имущес</w:t>
      </w:r>
      <w:r>
        <w:rPr>
          <w:sz w:val="28"/>
          <w:szCs w:val="28"/>
        </w:rPr>
        <w:t xml:space="preserve">твенных и земельных отношений Костромской области»,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решением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комиссии </w:t>
      </w:r>
      <w:r>
        <w:rPr>
          <w:sz w:val="28"/>
          <w:szCs w:val="28"/>
        </w:rPr>
        <w:t xml:space="preserve">по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приватизации государственного имущества Костромс</w:t>
      </w:r>
      <w:r>
        <w:rPr>
          <w:sz w:val="28"/>
          <w:szCs w:val="28"/>
        </w:rPr>
        <w:t xml:space="preserve">кой области </w:t>
      </w:r>
      <w:r>
        <w:rPr>
          <w:sz w:val="28"/>
          <w:szCs w:val="28"/>
        </w:rPr>
        <w:t xml:space="preserve">(</w:t>
      </w:r>
      <w:r>
        <w:rPr>
          <w:sz w:val="28"/>
          <w:szCs w:val="28"/>
        </w:rPr>
        <w:t xml:space="preserve">протокол от 26 ноября </w:t>
      </w:r>
      <w:r>
        <w:rPr>
          <w:sz w:val="28"/>
          <w:szCs w:val="28"/>
        </w:rPr>
        <w:t xml:space="preserve">20</w:t>
      </w:r>
      <w:r>
        <w:rPr>
          <w:sz w:val="28"/>
          <w:szCs w:val="28"/>
        </w:rPr>
        <w:t xml:space="preserve">25 года </w:t>
      </w:r>
      <w:r>
        <w:rPr>
          <w:sz w:val="28"/>
          <w:szCs w:val="28"/>
        </w:rPr>
        <w:t xml:space="preserve">№ 7</w:t>
      </w:r>
      <w:r>
        <w:rPr>
          <w:sz w:val="28"/>
          <w:szCs w:val="28"/>
        </w:rPr>
        <w:t xml:space="preserve">)</w:t>
      </w:r>
      <w:r>
        <w:rPr>
          <w:sz w:val="28"/>
          <w:szCs w:val="28"/>
        </w:rPr>
        <w:t xml:space="preserve">:</w:t>
      </w:r>
      <w:r/>
      <w:r/>
    </w:p>
    <w:p>
      <w:pPr>
        <w:pStyle w:val="856"/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1.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Утвердить следующие условия приватизации находящегося </w:t>
      </w:r>
      <w:r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в государственной собственности Костромской области имущества</w:t>
      </w:r>
      <w:r>
        <w:rPr>
          <w:sz w:val="28"/>
          <w:szCs w:val="28"/>
        </w:rPr>
        <w:t xml:space="preserve">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56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color w:val="000000"/>
          <w:sz w:val="28"/>
          <w:szCs w:val="28"/>
          <w:highlight w:val="none"/>
          <w:lang w:val="ru-RU"/>
        </w:rPr>
        <w:t xml:space="preserve">комплекс объектов</w:t>
      </w:r>
      <w:r>
        <w:rPr>
          <w:rFonts w:ascii="Times New Roman" w:hAnsi="Times New Roman" w:cs="Times New Roman"/>
          <w:color w:val="000000"/>
          <w:sz w:val="28"/>
          <w:szCs w:val="28"/>
          <w:highlight w:val="none"/>
        </w:rPr>
        <w:t xml:space="preserve">:</w:t>
      </w:r>
      <w:r>
        <w:rPr>
          <w:rFonts w:ascii="Times New Roman" w:hAnsi="Times New Roman" w:cs="Times New Roman"/>
          <w:color w:val="000000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color w:val="000000"/>
          <w:sz w:val="28"/>
          <w:szCs w:val="28"/>
          <w:highlight w:val="none"/>
          <w:lang w:val="ru-RU"/>
        </w:rPr>
        <w:t xml:space="preserve">здание ангара, </w:t>
      </w:r>
      <w:r>
        <w:rPr>
          <w:rFonts w:ascii="Times New Roman" w:hAnsi="Times New Roman" w:cs="Times New Roman"/>
          <w:sz w:val="28"/>
          <w:szCs w:val="28"/>
        </w:rPr>
        <w:t xml:space="preserve">назначение: нежилое,</w:t>
      </w:r>
      <w:r>
        <w:rPr>
          <w:rFonts w:ascii="Times New Roman" w:hAnsi="Times New Roman" w:cs="Times New Roman"/>
          <w:color w:val="000000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color w:val="000000"/>
          <w:sz w:val="28"/>
          <w:szCs w:val="28"/>
          <w:highlight w:val="none"/>
          <w:lang w:val="ru-RU"/>
        </w:rPr>
        <w:t xml:space="preserve">площадь 224,1 кв.м, </w:t>
      </w:r>
      <w:r>
        <w:rPr>
          <w:rFonts w:ascii="Times New Roman" w:hAnsi="Times New Roman" w:eastAsia="Times New Roman" w:cs="Times New Roman"/>
          <w:b w:val="0"/>
          <w:color w:val="000000"/>
          <w:sz w:val="28"/>
          <w:szCs w:val="28"/>
          <w:highlight w:val="none"/>
          <w:lang w:val="ru-RU"/>
        </w:rPr>
        <w:t xml:space="preserve">кадастровый номер 44:07:132301:201; </w:t>
      </w:r>
      <w:r>
        <w:rPr>
          <w:rFonts w:ascii="Times New Roman" w:hAnsi="Times New Roman" w:eastAsia="Times New Roman" w:cs="Times New Roman"/>
          <w:b w:val="0"/>
          <w:color w:val="000000"/>
          <w:sz w:val="28"/>
          <w:szCs w:val="28"/>
          <w:highlight w:val="none"/>
          <w:lang w:val="ru-RU"/>
        </w:rPr>
        <w:t xml:space="preserve">здание конюшни,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назначение: нежилое,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 w:val="0"/>
          <w:color w:val="000000"/>
          <w:sz w:val="28"/>
          <w:szCs w:val="28"/>
          <w:highlight w:val="none"/>
          <w:lang w:val="ru-RU"/>
        </w:rPr>
        <w:t xml:space="preserve">площадь 1486,2 кв.м, </w:t>
      </w:r>
      <w:r>
        <w:rPr>
          <w:rFonts w:ascii="Times New Roman" w:hAnsi="Times New Roman" w:eastAsia="Times New Roman" w:cs="Times New Roman"/>
          <w:b w:val="0"/>
          <w:color w:val="000000"/>
          <w:sz w:val="28"/>
          <w:szCs w:val="28"/>
          <w:highlight w:val="none"/>
          <w:lang w:val="ru-RU"/>
        </w:rPr>
        <w:t xml:space="preserve">кадастровый номер 44:07:132301:207, </w:t>
      </w:r>
      <w:r>
        <w:rPr>
          <w:rFonts w:ascii="Times New Roman" w:hAnsi="Times New Roman" w:cs="Times New Roman"/>
          <w:sz w:val="28"/>
          <w:szCs w:val="28"/>
        </w:rPr>
        <w:t xml:space="preserve">адрес объектов: </w:t>
      </w:r>
      <w:r>
        <w:rPr>
          <w:rFonts w:ascii="Times New Roman" w:hAnsi="Times New Roman" w:eastAsia="Times New Roman" w:cs="Times New Roman"/>
          <w:b w:val="0"/>
          <w:color w:val="000000"/>
          <w:sz w:val="28"/>
          <w:szCs w:val="28"/>
          <w:highlight w:val="none"/>
          <w:lang w:val="ru-RU"/>
        </w:rPr>
        <w:t xml:space="preserve">Костромская область, Костромской район,  п. Сухоногово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eastAsia="Times New Roman" w:cs="Times New Roman"/>
          <w:b w:val="0"/>
          <w:sz w:val="28"/>
        </w:rPr>
        <w:t xml:space="preserve">с одновременным отчуждением земельного участка, </w:t>
      </w:r>
      <w:r>
        <w:rPr>
          <w:rFonts w:ascii="Times New Roman" w:hAnsi="Times New Roman" w:eastAsia="Times New Roman" w:cs="Times New Roman"/>
          <w:b w:val="0"/>
          <w:color w:val="000000"/>
          <w:sz w:val="28"/>
          <w:szCs w:val="28"/>
          <w:highlight w:val="none"/>
          <w:lang w:val="ru-RU"/>
        </w:rPr>
        <w:t xml:space="preserve">категория земель: земли сельскохозяйственного назначения, вид разрешенного использования: для сельскохозяйственного производст</w:t>
      </w:r>
      <w:r>
        <w:rPr>
          <w:rFonts w:ascii="Times New Roman" w:hAnsi="Times New Roman" w:eastAsia="Times New Roman" w:cs="Times New Roman"/>
          <w:b w:val="0"/>
          <w:color w:val="000000"/>
          <w:sz w:val="28"/>
          <w:szCs w:val="28"/>
          <w:highlight w:val="none"/>
          <w:lang w:val="ru-RU"/>
        </w:rPr>
        <w:t xml:space="preserve">ва,</w:t>
      </w:r>
      <w:r>
        <w:rPr>
          <w:rFonts w:ascii="Times New Roman" w:hAnsi="Times New Roman" w:eastAsia="Times New Roman" w:cs="Times New Roman"/>
          <w:b w:val="0"/>
          <w:sz w:val="28"/>
        </w:rPr>
        <w:t xml:space="preserve"> </w:t>
      </w:r>
      <w:r>
        <w:rPr>
          <w:rFonts w:ascii="Times New Roman" w:hAnsi="Times New Roman" w:eastAsia="Times New Roman" w:cs="Times New Roman"/>
          <w:b w:val="0"/>
          <w:color w:val="000000"/>
          <w:sz w:val="28"/>
          <w:szCs w:val="28"/>
          <w:highlight w:val="none"/>
          <w:lang w:val="ru-RU"/>
        </w:rPr>
        <w:t xml:space="preserve">площадь 28465 кв.м,</w:t>
      </w:r>
      <w:r>
        <w:rPr>
          <w:rFonts w:ascii="Times New Roman" w:hAnsi="Times New Roman" w:eastAsia="Times New Roman" w:cs="Times New Roman"/>
          <w:b w:val="0"/>
          <w:sz w:val="28"/>
        </w:rPr>
        <w:t xml:space="preserve"> кадастровый номер </w:t>
      </w:r>
      <w:r>
        <w:rPr>
          <w:rFonts w:ascii="Times New Roman" w:hAnsi="Times New Roman" w:eastAsia="Times New Roman" w:cs="Times New Roman"/>
          <w:b w:val="0"/>
          <w:color w:val="000000"/>
          <w:sz w:val="28"/>
          <w:szCs w:val="28"/>
          <w:highlight w:val="none"/>
          <w:lang w:val="ru-RU"/>
        </w:rPr>
        <w:t xml:space="preserve">44:07:132601:</w:t>
      </w:r>
      <w:r>
        <w:rPr>
          <w:rFonts w:ascii="Times New Roman" w:hAnsi="Times New Roman" w:eastAsia="Times New Roman" w:cs="Times New Roman"/>
          <w:b w:val="0"/>
          <w:color w:val="000000"/>
          <w:sz w:val="28"/>
          <w:szCs w:val="28"/>
          <w:highlight w:val="none"/>
          <w:lang w:val="ru-RU"/>
        </w:rPr>
        <w:t xml:space="preserve">1686,  </w:t>
      </w:r>
      <w:r>
        <w:rPr>
          <w:rFonts w:ascii="Times New Roman" w:hAnsi="Times New Roman" w:eastAsia="Times New Roman" w:cs="Times New Roman"/>
          <w:b w:val="0"/>
          <w:color w:val="000000"/>
          <w:sz w:val="28"/>
          <w:szCs w:val="28"/>
          <w:highlight w:val="none"/>
          <w:lang w:val="ru-RU"/>
        </w:rPr>
        <w:t xml:space="preserve"> местоположение: «Местоположение установлено относительно ориентира, расположенного за пределами участка. Ориентир д. Наумово. Участок находится примерно в 60 м по направлению на запад. Почтовый адрес ориентира: Костромская область, Костромской район»,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ограничения (обременения)</w:t>
      </w:r>
      <w:r>
        <w:rPr>
          <w:rFonts w:ascii="Times New Roman CYR" w:hAnsi="Times New Roman CYR"/>
          <w:color w:val="000000"/>
          <w:sz w:val="28"/>
          <w:szCs w:val="28"/>
        </w:rPr>
        <w:t xml:space="preserve">: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зона санитарной охраны источников питьевого и хозяйственно-бытового водоснабжения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площадью </w:t>
      </w:r>
      <w:r>
        <w:rPr>
          <w:rFonts w:ascii="Times New Roman" w:hAnsi="Times New Roman" w:eastAsia="Times New Roman" w:cs="Times New Roman"/>
          <w:b w:val="0"/>
          <w:color w:val="000000"/>
          <w:sz w:val="28"/>
          <w:szCs w:val="28"/>
          <w:highlight w:val="none"/>
          <w:lang w:val="ru-RU"/>
        </w:rPr>
        <w:t xml:space="preserve">28465 кв.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м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: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форма проведения продажи государственного имущества – электронная;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) способ приватизации –</w:t>
      </w:r>
      <w:r>
        <w:rPr>
          <w:sz w:val="28"/>
          <w:szCs w:val="28"/>
        </w:rPr>
        <w:t xml:space="preserve"> продажа на аукционе;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) форма подачи предложений о цене </w:t>
      </w:r>
      <w:r>
        <w:rPr>
          <w:sz w:val="28"/>
          <w:szCs w:val="28"/>
        </w:rPr>
        <w:t xml:space="preserve">–</w:t>
      </w:r>
      <w:r>
        <w:rPr>
          <w:sz w:val="28"/>
          <w:szCs w:val="28"/>
        </w:rPr>
        <w:t xml:space="preserve"> открытая;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начальная цена –</w:t>
      </w:r>
      <w:r>
        <w:rPr>
          <w:rFonts w:ascii="Times New Roman" w:hAnsi="Times New Roman"/>
          <w:sz w:val="28"/>
          <w:szCs w:val="28"/>
        </w:rPr>
        <w:t xml:space="preserve"> 8 900 000 </w:t>
      </w:r>
      <w:r>
        <w:rPr>
          <w:rFonts w:ascii="Times New Roman" w:hAnsi="Times New Roman"/>
          <w:sz w:val="28"/>
          <w:szCs w:val="28"/>
        </w:rPr>
        <w:t xml:space="preserve">рублей (с учетом налога на добавленную стоимость), в том числе объект</w:t>
      </w:r>
      <w:r>
        <w:rPr>
          <w:rFonts w:ascii="Times New Roman" w:hAnsi="Times New Roman"/>
          <w:sz w:val="28"/>
          <w:szCs w:val="28"/>
        </w:rPr>
        <w:t xml:space="preserve">ов недвижимого имущества – 7 930 000 </w:t>
      </w:r>
      <w:r>
        <w:rPr>
          <w:rFonts w:ascii="Times New Roman" w:hAnsi="Times New Roman"/>
          <w:sz w:val="28"/>
          <w:szCs w:val="28"/>
        </w:rPr>
        <w:t xml:space="preserve">рубл</w:t>
      </w:r>
      <w:r>
        <w:rPr>
          <w:rFonts w:ascii="Times New Roman" w:hAnsi="Times New Roman"/>
          <w:sz w:val="28"/>
          <w:szCs w:val="28"/>
        </w:rPr>
        <w:t xml:space="preserve">ей, стоимос</w:t>
      </w:r>
      <w:r>
        <w:rPr>
          <w:rFonts w:ascii="Times New Roman" w:hAnsi="Times New Roman"/>
          <w:sz w:val="28"/>
          <w:szCs w:val="28"/>
        </w:rPr>
        <w:t xml:space="preserve">ть (цена выкупа) земельного участка</w:t>
      </w:r>
      <w:r>
        <w:rPr>
          <w:rFonts w:ascii="Times New Roman" w:hAnsi="Times New Roman"/>
          <w:sz w:val="28"/>
          <w:szCs w:val="28"/>
        </w:rPr>
        <w:t xml:space="preserve"> – 970 000 </w:t>
      </w:r>
      <w:r>
        <w:rPr>
          <w:rFonts w:ascii="Times New Roman" w:hAnsi="Times New Roman"/>
          <w:sz w:val="28"/>
          <w:szCs w:val="28"/>
        </w:rPr>
        <w:t xml:space="preserve">рублей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величина повышения начальной цены («шаг аукциона») – </w:t>
      </w:r>
      <w:r>
        <w:rPr>
          <w:sz w:val="28"/>
          <w:szCs w:val="28"/>
        </w:rPr>
        <w:t xml:space="preserve">                   180</w:t>
      </w:r>
      <w:r>
        <w:rPr>
          <w:color w:val="000000"/>
          <w:sz w:val="28"/>
          <w:szCs w:val="28"/>
        </w:rPr>
        <w:t xml:space="preserve"> 000 </w:t>
      </w:r>
      <w:r>
        <w:rPr>
          <w:sz w:val="28"/>
          <w:szCs w:val="28"/>
        </w:rPr>
        <w:t xml:space="preserve">рублей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none"/>
        </w:rPr>
      </w:pP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) задаток – 890 000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рублей</w:t>
      </w:r>
      <w:r>
        <w:rPr>
          <w:color w:val="000000"/>
          <w:sz w:val="28"/>
          <w:szCs w:val="28"/>
          <w:highlight w:val="none"/>
        </w:rPr>
        <w:t xml:space="preserve">.</w:t>
      </w:r>
      <w:r>
        <w:rPr>
          <w:rFonts w:ascii="Times New Roman" w:hAnsi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/>
          <w:color w:val="000000"/>
          <w:sz w:val="28"/>
          <w:szCs w:val="28"/>
          <w:highlight w:val="none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Отделу управления</w:t>
      </w:r>
      <w:r>
        <w:rPr>
          <w:sz w:val="28"/>
          <w:szCs w:val="28"/>
        </w:rPr>
        <w:t xml:space="preserve"> областной собственностью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департамента имущественных и земельных отношений Костромской области</w:t>
      </w:r>
      <w:r>
        <w:rPr>
          <w:sz w:val="28"/>
          <w:szCs w:val="28"/>
        </w:rPr>
        <w:t xml:space="preserve">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роизвести н</w:t>
      </w:r>
      <w:r>
        <w:rPr>
          <w:sz w:val="28"/>
          <w:szCs w:val="28"/>
        </w:rPr>
        <w:t xml:space="preserve">еобходимые действия по организации и проведению </w:t>
      </w:r>
      <w:r>
        <w:rPr>
          <w:sz w:val="28"/>
          <w:szCs w:val="28"/>
        </w:rPr>
        <w:t xml:space="preserve">аукциона</w:t>
      </w:r>
      <w:r>
        <w:rPr>
          <w:sz w:val="28"/>
          <w:szCs w:val="28"/>
        </w:rPr>
        <w:t xml:space="preserve"> по продаже имущества, у</w:t>
      </w:r>
      <w:r>
        <w:rPr>
          <w:sz w:val="28"/>
          <w:szCs w:val="28"/>
        </w:rPr>
        <w:t xml:space="preserve">казанно</w:t>
      </w:r>
      <w:r>
        <w:rPr>
          <w:sz w:val="28"/>
          <w:szCs w:val="28"/>
        </w:rPr>
        <w:t xml:space="preserve">г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 в пункте 1 настоящего распоряжения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2)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</w:t>
      </w:r>
      <w:r>
        <w:rPr>
          <w:sz w:val="28"/>
          <w:szCs w:val="28"/>
        </w:rPr>
        <w:t xml:space="preserve">азместить настоящее распоряжение </w:t>
      </w:r>
      <w:r>
        <w:rPr>
          <w:sz w:val="28"/>
          <w:szCs w:val="28"/>
        </w:rPr>
        <w:t xml:space="preserve">на</w:t>
      </w:r>
      <w:r>
        <w:rPr>
          <w:sz w:val="28"/>
          <w:szCs w:val="28"/>
        </w:rPr>
        <w:t xml:space="preserve"> сайт</w:t>
      </w:r>
      <w:r>
        <w:rPr>
          <w:sz w:val="28"/>
          <w:szCs w:val="28"/>
        </w:rPr>
        <w:t xml:space="preserve">ах</w:t>
      </w:r>
      <w:r>
        <w:rPr>
          <w:sz w:val="28"/>
          <w:szCs w:val="28"/>
        </w:rPr>
        <w:t xml:space="preserve"> в сети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Интернет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:</w:t>
      </w:r>
      <w:r>
        <w:rPr>
          <w:sz w:val="28"/>
          <w:szCs w:val="28"/>
        </w:rPr>
        <w:t xml:space="preserve"> на </w:t>
      </w:r>
      <w:r>
        <w:rPr>
          <w:sz w:val="28"/>
          <w:szCs w:val="28"/>
        </w:rPr>
        <w:t xml:space="preserve">официа</w:t>
      </w:r>
      <w:r>
        <w:rPr>
          <w:sz w:val="28"/>
          <w:szCs w:val="28"/>
        </w:rPr>
        <w:t xml:space="preserve">льном с</w:t>
      </w:r>
      <w:r>
        <w:rPr>
          <w:sz w:val="28"/>
          <w:szCs w:val="28"/>
        </w:rPr>
        <w:t xml:space="preserve">айте Росси</w:t>
      </w:r>
      <w:r>
        <w:rPr>
          <w:sz w:val="28"/>
          <w:szCs w:val="28"/>
        </w:rPr>
        <w:t xml:space="preserve">й</w:t>
      </w:r>
      <w:r>
        <w:rPr>
          <w:sz w:val="28"/>
          <w:szCs w:val="28"/>
        </w:rPr>
        <w:t xml:space="preserve">ской Федерации </w:t>
      </w:r>
      <w:r>
        <w:rPr>
          <w:sz w:val="28"/>
          <w:szCs w:val="28"/>
        </w:rPr>
        <w:t xml:space="preserve">для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размещения информации о проведении торгов </w:t>
      </w:r>
      <w:r>
        <w:rPr>
          <w:sz w:val="28"/>
          <w:szCs w:val="28"/>
        </w:rPr>
        <w:t xml:space="preserve">www.torgi.gov.ru, на сайте департамента имущественных и земельных отношений Костромской </w:t>
      </w:r>
      <w:r>
        <w:rPr>
          <w:sz w:val="28"/>
          <w:szCs w:val="28"/>
        </w:rPr>
        <w:t xml:space="preserve">области (прод</w:t>
      </w:r>
      <w:r>
        <w:rPr>
          <w:sz w:val="28"/>
          <w:szCs w:val="28"/>
        </w:rPr>
        <w:t xml:space="preserve">авец) </w:t>
      </w:r>
      <w:r>
        <w:rPr>
          <w:sz w:val="28"/>
          <w:szCs w:val="28"/>
        </w:rPr>
        <w:t xml:space="preserve">dizo.kostroma.gov.ru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Портал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 государс</w:t>
      </w:r>
      <w:r>
        <w:rPr>
          <w:sz w:val="28"/>
          <w:szCs w:val="28"/>
        </w:rPr>
        <w:t xml:space="preserve">твенных</w:t>
      </w:r>
      <w:r>
        <w:rPr>
          <w:sz w:val="28"/>
          <w:szCs w:val="28"/>
        </w:rPr>
        <w:t xml:space="preserve"> органов К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стромской области </w:t>
      </w:r>
      <w:r>
        <w:fldChar w:fldCharType="begin"/>
      </w:r>
      <w:r>
        <w:instrText xml:space="preserve">HYPERLINK "http://www.аdm44.ru"</w:instrText>
      </w:r>
      <w:r>
        <w:fldChar w:fldCharType="separate"/>
      </w:r>
      <w:r>
        <w:rPr>
          <w:sz w:val="28"/>
          <w:szCs w:val="28"/>
        </w:rPr>
        <w:t xml:space="preserve">www.аdm44.ru</w:t>
      </w:r>
      <w:r>
        <w:fldChar w:fldCharType="end"/>
      </w:r>
      <w:r>
        <w:rPr>
          <w:sz w:val="28"/>
          <w:szCs w:val="28"/>
        </w:rPr>
        <w:t xml:space="preserve">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  <w:highlight w:val="none"/>
        </w:rPr>
        <w:t xml:space="preserve">3. </w:t>
      </w:r>
      <w:r>
        <w:rPr>
          <w:sz w:val="28"/>
          <w:szCs w:val="28"/>
        </w:rPr>
        <w:t xml:space="preserve">Признать утратившим силу распоряжение департамента имущественных и земельных отношений Костромской области от                    13 октября </w:t>
      </w:r>
      <w:r>
        <w:rPr>
          <w:sz w:val="28"/>
          <w:szCs w:val="28"/>
        </w:rPr>
        <w:t xml:space="preserve">20</w:t>
      </w:r>
      <w:r>
        <w:rPr>
          <w:sz w:val="28"/>
          <w:szCs w:val="28"/>
        </w:rPr>
        <w:t xml:space="preserve">25</w:t>
      </w:r>
      <w:r>
        <w:rPr>
          <w:sz w:val="28"/>
          <w:szCs w:val="28"/>
        </w:rPr>
        <w:t xml:space="preserve"> года № 897 </w:t>
      </w:r>
      <w:r>
        <w:rPr>
          <w:sz w:val="28"/>
          <w:szCs w:val="28"/>
        </w:rPr>
        <w:t xml:space="preserve">«Об условиях приватизации находящегося в го</w:t>
      </w:r>
      <w:r>
        <w:rPr>
          <w:sz w:val="28"/>
          <w:szCs w:val="28"/>
        </w:rPr>
        <w:t xml:space="preserve">су</w:t>
      </w:r>
      <w:r>
        <w:rPr>
          <w:sz w:val="28"/>
          <w:szCs w:val="28"/>
        </w:rPr>
        <w:t xml:space="preserve">дарственной собственно</w:t>
      </w:r>
      <w:r>
        <w:rPr>
          <w:sz w:val="28"/>
          <w:szCs w:val="28"/>
        </w:rPr>
        <w:t xml:space="preserve">сти Костромской области имущества».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4. Контроль за исполнением насто</w:t>
      </w:r>
      <w:r>
        <w:rPr>
          <w:sz w:val="28"/>
          <w:szCs w:val="28"/>
        </w:rPr>
        <w:t xml:space="preserve">ящего р</w:t>
      </w:r>
      <w:r>
        <w:rPr>
          <w:sz w:val="28"/>
          <w:szCs w:val="28"/>
        </w:rPr>
        <w:t xml:space="preserve">аспоряж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н</w:t>
      </w:r>
      <w:r>
        <w:rPr>
          <w:sz w:val="28"/>
          <w:szCs w:val="28"/>
        </w:rPr>
        <w:t xml:space="preserve">ия возложить на </w:t>
      </w:r>
      <w:r>
        <w:rPr>
          <w:sz w:val="28"/>
          <w:szCs w:val="28"/>
        </w:rPr>
        <w:t xml:space="preserve">начальника отдела управления областной собственностью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департамента имущественных и земельных отношений Костромской области.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56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  <w:t xml:space="preserve">Исполняющий обязанности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</w:pPr>
      <w:r>
        <w:rPr>
          <w:sz w:val="28"/>
          <w:szCs w:val="28"/>
        </w:rPr>
        <w:t xml:space="preserve">директора деп</w:t>
      </w:r>
      <w:r>
        <w:rPr>
          <w:sz w:val="28"/>
          <w:szCs w:val="28"/>
        </w:rPr>
        <w:t xml:space="preserve">артамента                                                                М.А. Иванова</w:t>
      </w:r>
      <w:r/>
      <w:r/>
    </w:p>
    <w:p>
      <w:pPr>
        <w:pStyle w:val="856"/>
        <w:ind w:right="-1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</w:p>
    <w:p>
      <w:pPr>
        <w:pStyle w:val="856"/>
        <w:ind w:right="-1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5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774611" cy="1524000"/>
                <wp:effectExtent l="0" t="0" r="0" b="0"/>
                <wp:docPr id="4" name="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61402621" name="" hidden="0"/>
                        <pic:cNvPicPr/>
                        <pic:nvPr isPhoto="0" userDrawn="0"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774609" cy="15239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width:60.99pt;height:120.00pt;mso-wrap-distance-left:0.00pt;mso-wrap-distance-top:0.00pt;mso-wrap-distance-right:0.00pt;mso-wrap-distance-bottom:0.00pt;" stroked="f">
                <v:path textboxrect="0,0,0,0"/>
                <v:imagedata r:id="rId11" o:title=""/>
              </v:shape>
            </w:pict>
          </mc:Fallback>
        </mc:AlternateConten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ДЕПАРТАМЕНТ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ИМУЩЕСТВЕННЫХ И ЗЕМЕЛЬНЫХ ОТНОШЕНИЙ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КОСТРОМСКОЙ ОБЛАСТИ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РАСПОРЯЖЕНИЕ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6"/>
        <w:jc w:val="center"/>
        <w:shd w:val="clear" w:color="ffffff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от 15.12.2025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г</w:t>
      </w:r>
      <w:r>
        <w:rPr>
          <w:sz w:val="28"/>
          <w:szCs w:val="28"/>
          <w:highlight w:val="white"/>
        </w:rPr>
        <w:t xml:space="preserve">ода</w:t>
      </w:r>
      <w:r>
        <w:rPr>
          <w:sz w:val="28"/>
          <w:szCs w:val="28"/>
          <w:highlight w:val="white"/>
        </w:rPr>
        <w:t xml:space="preserve"> № </w:t>
      </w:r>
      <w:r>
        <w:rPr>
          <w:sz w:val="28"/>
          <w:szCs w:val="28"/>
          <w:highlight w:val="white"/>
        </w:rPr>
        <w:t xml:space="preserve">1125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5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Кострома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jc w:val="center"/>
        <w:rPr>
          <w:b/>
          <w:bCs/>
          <w:sz w:val="28"/>
          <w:szCs w:val="28"/>
          <w:highlight w:val="none"/>
        </w:rPr>
      </w:pPr>
      <w:r>
        <w:rPr>
          <w:b/>
          <w:sz w:val="28"/>
          <w:szCs w:val="28"/>
        </w:rPr>
        <w:t xml:space="preserve">Об условиях приватизации </w:t>
      </w:r>
      <w:r>
        <w:rPr>
          <w:b/>
          <w:sz w:val="28"/>
          <w:szCs w:val="28"/>
        </w:rPr>
        <w:t xml:space="preserve">находящегося в государственной собственности Костромской области имущества</w:t>
      </w: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</w:p>
    <w:p>
      <w:pPr>
        <w:pStyle w:val="85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56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</w:pPr>
      <w:r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соответствии с Федеральным законом от 21 декабря 2001 года                              № 178-ФЗ «О приватизации государственного и муниципального имущества», Законом Костромской области от 27 июня 2008 года                    </w:t>
      </w:r>
      <w:r>
        <w:rPr>
          <w:sz w:val="28"/>
          <w:szCs w:val="28"/>
        </w:rPr>
        <w:t xml:space="preserve">           № 335-4-ЗКО «О приватизации государственного </w:t>
      </w:r>
      <w:r>
        <w:rPr>
          <w:sz w:val="28"/>
          <w:szCs w:val="28"/>
        </w:rPr>
        <w:t xml:space="preserve">имущества Костромской области», </w:t>
      </w:r>
      <w:r>
        <w:rPr>
          <w:sz w:val="28"/>
          <w:szCs w:val="28"/>
        </w:rPr>
        <w:t xml:space="preserve">пост</w:t>
      </w:r>
      <w:r>
        <w:rPr>
          <w:sz w:val="28"/>
          <w:szCs w:val="28"/>
        </w:rPr>
        <w:t xml:space="preserve">ановлением Костромской областной Думы от 24 ноября 2022 года № 579 «О программе приватизации государственного имущества Костром</w:t>
      </w:r>
      <w:r>
        <w:rPr>
          <w:sz w:val="28"/>
          <w:szCs w:val="28"/>
        </w:rPr>
        <w:t xml:space="preserve">ской области на 2023-2025 годы»,</w:t>
      </w:r>
      <w:r>
        <w:rPr>
          <w:sz w:val="28"/>
          <w:szCs w:val="28"/>
        </w:rPr>
        <w:t xml:space="preserve"> пос</w:t>
      </w:r>
      <w:r>
        <w:rPr>
          <w:sz w:val="28"/>
          <w:szCs w:val="28"/>
        </w:rPr>
        <w:t xml:space="preserve">тановлением администрации Костромской области от 15 авгу</w:t>
      </w:r>
      <w:r>
        <w:rPr>
          <w:sz w:val="28"/>
          <w:szCs w:val="28"/>
        </w:rPr>
        <w:t xml:space="preserve">ста 2011 года № 300-а «О поручении исполнительным органам Костромской области осуществлять полномочия от имени администрации Костромской области в сфере управлени</w:t>
      </w:r>
      <w:r>
        <w:rPr>
          <w:sz w:val="28"/>
          <w:szCs w:val="28"/>
        </w:rPr>
        <w:t xml:space="preserve">я и распоряжения государственным имуществом Костромской </w:t>
      </w:r>
      <w:r>
        <w:rPr>
          <w:sz w:val="28"/>
          <w:szCs w:val="28"/>
        </w:rPr>
        <w:t xml:space="preserve">области», положением о департаменте имущественных и земельных отношений Костромской области, утвержденным постановлением губернатора Костромской области от 29 мая 2015 года № 96 «О департаменте имущес</w:t>
      </w:r>
      <w:r>
        <w:rPr>
          <w:sz w:val="28"/>
          <w:szCs w:val="28"/>
        </w:rPr>
        <w:t xml:space="preserve">твенных и земельных отношений Костромской области»,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решением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комиссии </w:t>
      </w:r>
      <w:r>
        <w:rPr>
          <w:sz w:val="28"/>
          <w:szCs w:val="28"/>
        </w:rPr>
        <w:t xml:space="preserve">по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приватизации государственного имущества Костромс</w:t>
      </w:r>
      <w:r>
        <w:rPr>
          <w:sz w:val="28"/>
          <w:szCs w:val="28"/>
        </w:rPr>
        <w:t xml:space="preserve">кой области </w:t>
      </w:r>
      <w:r>
        <w:rPr>
          <w:sz w:val="28"/>
          <w:szCs w:val="28"/>
        </w:rPr>
        <w:t xml:space="preserve">(</w:t>
      </w:r>
      <w:r>
        <w:rPr>
          <w:sz w:val="28"/>
          <w:szCs w:val="28"/>
        </w:rPr>
        <w:t xml:space="preserve">протокол от 26 ноября </w:t>
      </w:r>
      <w:r>
        <w:rPr>
          <w:sz w:val="28"/>
          <w:szCs w:val="28"/>
        </w:rPr>
        <w:t xml:space="preserve">20</w:t>
      </w:r>
      <w:r>
        <w:rPr>
          <w:sz w:val="28"/>
          <w:szCs w:val="28"/>
        </w:rPr>
        <w:t xml:space="preserve">25 года </w:t>
      </w:r>
      <w:r>
        <w:rPr>
          <w:sz w:val="28"/>
          <w:szCs w:val="28"/>
        </w:rPr>
        <w:t xml:space="preserve">№ 7</w:t>
      </w:r>
      <w:r>
        <w:rPr>
          <w:sz w:val="28"/>
          <w:szCs w:val="28"/>
        </w:rPr>
        <w:t xml:space="preserve">)</w:t>
      </w:r>
      <w:r>
        <w:rPr>
          <w:sz w:val="28"/>
          <w:szCs w:val="28"/>
        </w:rPr>
        <w:t xml:space="preserve">:</w:t>
      </w:r>
      <w:r/>
      <w:r/>
    </w:p>
    <w:p>
      <w:pPr>
        <w:pStyle w:val="856"/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1.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Утвердить следующие условия приватизации находящегося </w:t>
      </w:r>
      <w:r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в государственной собственности Костромской области имущества</w:t>
      </w:r>
      <w:r>
        <w:rPr>
          <w:sz w:val="28"/>
          <w:szCs w:val="28"/>
        </w:rPr>
        <w:t xml:space="preserve">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color w:val="000000"/>
          <w:sz w:val="28"/>
          <w:szCs w:val="28"/>
          <w:highlight w:val="none"/>
        </w:rPr>
        <w:t xml:space="preserve">здание конторы Шарьинского лесничества, </w:t>
      </w:r>
      <w:r>
        <w:rPr>
          <w:rFonts w:ascii="Times New Roman" w:hAnsi="Times New Roman" w:cs="Times New Roman"/>
          <w:sz w:val="28"/>
          <w:szCs w:val="28"/>
        </w:rPr>
        <w:t xml:space="preserve">назначение: нежилое,</w:t>
      </w:r>
      <w:r>
        <w:rPr>
          <w:rFonts w:ascii="Times New Roman" w:hAnsi="Times New Roman" w:eastAsia="Times New Roman" w:cs="Times New Roman"/>
          <w:b w:val="0"/>
          <w:color w:val="000000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sz w:val="28"/>
          <w:highlight w:val="white"/>
        </w:rPr>
        <w:t xml:space="preserve">площадь 136,3 кв.м,</w:t>
      </w:r>
      <w:r>
        <w:rPr>
          <w:rFonts w:ascii="Times New Roman" w:hAnsi="Times New Roman" w:eastAsia="Times New Roman" w:cs="Times New Roman"/>
          <w:b w:val="0"/>
          <w:color w:val="000000"/>
          <w:sz w:val="28"/>
          <w:szCs w:val="28"/>
          <w:highlight w:val="none"/>
          <w:lang w:val="ru-RU"/>
        </w:rPr>
        <w:t xml:space="preserve"> </w:t>
      </w:r>
      <w:r>
        <w:rPr>
          <w:rFonts w:ascii="Times New Roman" w:hAnsi="Times New Roman" w:eastAsia="Times New Roman" w:cs="Times New Roman"/>
          <w:b w:val="0"/>
          <w:color w:val="000000"/>
          <w:sz w:val="28"/>
          <w:szCs w:val="28"/>
          <w:highlight w:val="white"/>
          <w:lang w:val="ru-RU"/>
        </w:rPr>
        <w:t xml:space="preserve">кадастровый номер </w:t>
      </w:r>
      <w:r>
        <w:rPr>
          <w:rFonts w:ascii="Times New Roman" w:hAnsi="Times New Roman" w:eastAsia="Times New Roman" w:cs="Times New Roman"/>
          <w:b w:val="0"/>
          <w:color w:val="000000"/>
          <w:sz w:val="28"/>
          <w:szCs w:val="28"/>
          <w:highlight w:val="white"/>
          <w:lang w:val="ru-RU"/>
        </w:rPr>
        <w:t xml:space="preserve">44:31:030809:94, </w:t>
      </w:r>
      <w:r>
        <w:rPr>
          <w:rFonts w:ascii="Times New Roman" w:hAnsi="Times New Roman" w:eastAsia="Times New Roman" w:cs="Times New Roman"/>
          <w:b w:val="0"/>
          <w:bCs/>
          <w:sz w:val="28"/>
          <w:szCs w:val="28"/>
          <w:lang w:eastAsia="ru-RU"/>
        </w:rPr>
        <w:t xml:space="preserve">адрес: Костромская область, Шарьинский </w:t>
      </w:r>
      <w:r>
        <w:rPr>
          <w:rFonts w:ascii="Times New Roman" w:hAnsi="Times New Roman" w:eastAsia="Times New Roman" w:cs="Times New Roman"/>
          <w:b w:val="0"/>
          <w:sz w:val="28"/>
          <w:szCs w:val="27"/>
          <w:highlight w:val="white"/>
        </w:rPr>
        <w:t xml:space="preserve">район, г. Шарья</w:t>
      </w:r>
      <w:r>
        <w:rPr>
          <w:rFonts w:ascii="Times New Roman" w:hAnsi="Times New Roman" w:eastAsia="Times New Roman" w:cs="Times New Roman"/>
          <w:b w:val="0"/>
          <w:sz w:val="28"/>
          <w:szCs w:val="27"/>
          <w:highlight w:val="white"/>
        </w:rPr>
        <w:t xml:space="preserve">, ул. Советская, д. </w:t>
      </w:r>
      <w:r>
        <w:rPr>
          <w:rFonts w:ascii="Times New Roman" w:hAnsi="Times New Roman" w:eastAsia="Times New Roman" w:cs="Times New Roman"/>
          <w:b w:val="0"/>
          <w:sz w:val="28"/>
          <w:szCs w:val="27"/>
          <w:highlight w:val="white"/>
        </w:rPr>
        <w:t xml:space="preserve">137а</w:t>
      </w:r>
      <w:r>
        <w:rPr>
          <w:rFonts w:ascii="Times New Roman" w:hAnsi="Times New Roman" w:eastAsia="Times New Roman" w:cs="Times New Roman"/>
          <w:b w:val="0"/>
          <w:sz w:val="28"/>
        </w:rPr>
        <w:t xml:space="preserve">, с одновременным отчуждением земельного участка,</w:t>
      </w:r>
      <w:r>
        <w:rPr>
          <w:rFonts w:ascii="Times New Roman" w:hAnsi="Times New Roman"/>
          <w:b w:val="0"/>
          <w:color w:val="000000"/>
          <w:sz w:val="28"/>
          <w:szCs w:val="28"/>
        </w:rPr>
        <w:t xml:space="preserve"> категория земель: </w:t>
      </w:r>
      <w:r>
        <w:rPr>
          <w:rFonts w:ascii="Times New Roman" w:hAnsi="Times New Roman"/>
          <w:b w:val="0"/>
          <w:color w:val="000000"/>
          <w:sz w:val="28"/>
          <w:szCs w:val="28"/>
        </w:rPr>
        <w:t xml:space="preserve">земли населенных пунктов, вид разрешенного использования: для размещения здания конторы</w:t>
      </w:r>
      <w:r>
        <w:rPr>
          <w:rFonts w:ascii="Times New Roman" w:hAnsi="Times New Roman" w:eastAsia="Times New Roman" w:cs="Times New Roman"/>
          <w:b w:val="0"/>
          <w:sz w:val="28"/>
        </w:rPr>
        <w:t xml:space="preserve">, </w:t>
      </w:r>
      <w:r>
        <w:rPr>
          <w:rFonts w:ascii="Times New Roman" w:hAnsi="Times New Roman" w:eastAsia="Times New Roman" w:cs="Times New Roman"/>
          <w:b w:val="0"/>
          <w:sz w:val="28"/>
          <w:highlight w:val="white"/>
        </w:rPr>
        <w:t xml:space="preserve">площадь 1650</w:t>
      </w:r>
      <w:r>
        <w:rPr>
          <w:rFonts w:ascii="Times New Roman" w:hAnsi="Times New Roman" w:eastAsia="Times New Roman" w:cs="Times New Roman"/>
          <w:b w:val="0"/>
          <w:sz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b w:val="0"/>
          <w:sz w:val="28"/>
          <w:highlight w:val="none"/>
        </w:rPr>
        <w:t xml:space="preserve">кв.м, </w:t>
      </w:r>
      <w:r>
        <w:rPr>
          <w:rFonts w:ascii="Times New Roman" w:hAnsi="Times New Roman" w:eastAsia="Times New Roman" w:cs="Times New Roman"/>
          <w:b w:val="0"/>
          <w:sz w:val="28"/>
        </w:rPr>
        <w:t xml:space="preserve">кадастровый номер </w:t>
      </w:r>
      <w:r>
        <w:rPr>
          <w:rFonts w:ascii="Times New Roman" w:hAnsi="Times New Roman" w:eastAsia="Times New Roman" w:cs="Times New Roman"/>
          <w:b w:val="0"/>
          <w:color w:val="000000"/>
          <w:sz w:val="28"/>
          <w:szCs w:val="28"/>
          <w:highlight w:val="white"/>
          <w:lang w:val="ru-RU"/>
        </w:rPr>
        <w:t xml:space="preserve">44:31:030809:</w:t>
      </w:r>
      <w:r>
        <w:rPr>
          <w:rFonts w:ascii="Times New Roman" w:hAnsi="Times New Roman" w:eastAsia="Times New Roman" w:cs="Times New Roman"/>
          <w:b w:val="0"/>
          <w:color w:val="000000"/>
          <w:sz w:val="28"/>
          <w:szCs w:val="28"/>
          <w:highlight w:val="white"/>
          <w:lang w:val="ru-RU"/>
        </w:rPr>
        <w:t xml:space="preserve">34</w:t>
      </w:r>
      <w:r>
        <w:rPr>
          <w:rFonts w:ascii="Times New Roman" w:hAnsi="Times New Roman" w:eastAsia="Times New Roman" w:cs="Times New Roman"/>
          <w:b w:val="0"/>
          <w:sz w:val="28"/>
        </w:rPr>
        <w:t xml:space="preserve">, местоположение: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местоположение установлено относительно ориентира, расположенного в границах участка. Почтовый адрес ориентира: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Костромская область, </w:t>
      </w:r>
      <w:r>
        <w:rPr>
          <w:rFonts w:ascii="Times New Roman" w:hAnsi="Times New Roman" w:eastAsia="Times New Roman" w:cs="Times New Roman"/>
          <w:b w:val="0"/>
          <w:bCs/>
          <w:sz w:val="28"/>
          <w:szCs w:val="28"/>
          <w:lang w:eastAsia="ru-RU"/>
        </w:rPr>
        <w:t xml:space="preserve">Шарьинский </w:t>
      </w:r>
      <w:r>
        <w:rPr>
          <w:rFonts w:ascii="Times New Roman" w:hAnsi="Times New Roman" w:eastAsia="Times New Roman" w:cs="Times New Roman"/>
          <w:b w:val="0"/>
          <w:sz w:val="28"/>
          <w:szCs w:val="27"/>
          <w:highlight w:val="white"/>
        </w:rPr>
        <w:t xml:space="preserve">район, г. Шарья</w:t>
      </w:r>
      <w:r>
        <w:rPr>
          <w:rFonts w:ascii="Times New Roman" w:hAnsi="Times New Roman" w:eastAsia="Times New Roman" w:cs="Times New Roman"/>
          <w:b w:val="0"/>
          <w:sz w:val="28"/>
          <w:szCs w:val="27"/>
          <w:highlight w:val="white"/>
        </w:rPr>
        <w:t xml:space="preserve">,      ул. Советская, д. </w:t>
      </w:r>
      <w:r>
        <w:rPr>
          <w:rFonts w:ascii="Times New Roman" w:hAnsi="Times New Roman" w:eastAsia="Times New Roman" w:cs="Times New Roman"/>
          <w:b w:val="0"/>
          <w:sz w:val="28"/>
          <w:szCs w:val="27"/>
          <w:highlight w:val="white"/>
        </w:rPr>
        <w:t xml:space="preserve">137а</w:t>
      </w:r>
      <w:r>
        <w:rPr>
          <w:rFonts w:ascii="Times New Roman" w:hAnsi="Times New Roman" w:eastAsia="Times New Roman" w:cs="Times New Roman"/>
          <w:b w:val="0"/>
          <w:sz w:val="28"/>
          <w:szCs w:val="27"/>
          <w:highlight w:val="none"/>
        </w:rPr>
        <w:t xml:space="preserve">, </w:t>
      </w:r>
      <w:r>
        <w:rPr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highlight w:val="none"/>
        </w:rPr>
        <w:t xml:space="preserve">ограничения (обременения)</w:t>
      </w:r>
      <w:r>
        <w:rPr>
          <w:sz w:val="28"/>
          <w:szCs w:val="28"/>
        </w:rPr>
        <w:t xml:space="preserve">: охранная зона ЛЭП площадью 103 кв.м, охранная зона инженерных коммуникаций площадью 8 кв.м</w:t>
      </w:r>
      <w:r>
        <w:rPr>
          <w:sz w:val="28"/>
          <w:szCs w:val="28"/>
        </w:rPr>
        <w:t xml:space="preserve">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форма проведения продажи государственного имущества – электронная;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) способ приватизации –</w:t>
      </w:r>
      <w:r>
        <w:rPr>
          <w:sz w:val="28"/>
          <w:szCs w:val="28"/>
        </w:rPr>
        <w:t xml:space="preserve"> продажа на аукционе;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) форма подачи предложений о цене </w:t>
      </w:r>
      <w:r>
        <w:rPr>
          <w:sz w:val="28"/>
          <w:szCs w:val="28"/>
        </w:rPr>
        <w:t xml:space="preserve">–</w:t>
      </w:r>
      <w:r>
        <w:rPr>
          <w:sz w:val="28"/>
          <w:szCs w:val="28"/>
        </w:rPr>
        <w:t xml:space="preserve"> открытая;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  <w:spacing w:after="0" w:line="240" w:lineRule="auto"/>
        <w:tabs>
          <w:tab w:val="left" w:pos="142" w:leader="none"/>
        </w:tabs>
      </w:pP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начальная цена - 600 000 </w:t>
      </w:r>
      <w:r>
        <w:rPr>
          <w:rFonts w:ascii="Times New Roman" w:hAnsi="Times New Roman"/>
          <w:sz w:val="28"/>
          <w:szCs w:val="28"/>
        </w:rPr>
        <w:t xml:space="preserve">рублей (с учетом налога на добавленную стоимость), в том числе объект</w:t>
      </w:r>
      <w:r>
        <w:rPr>
          <w:rFonts w:ascii="Times New Roman" w:hAnsi="Times New Roman"/>
          <w:sz w:val="28"/>
          <w:szCs w:val="28"/>
        </w:rPr>
        <w:t xml:space="preserve">а недвижимого имущества – </w:t>
      </w:r>
      <w:r>
        <w:rPr>
          <w:rFonts w:ascii="Times New Roman" w:hAnsi="Times New Roman"/>
          <w:sz w:val="28"/>
          <w:szCs w:val="28"/>
        </w:rPr>
        <w:t xml:space="preserve">                           370 000 рублей</w:t>
      </w:r>
      <w:r>
        <w:rPr>
          <w:rFonts w:ascii="Times New Roman" w:hAnsi="Times New Roman"/>
          <w:sz w:val="28"/>
          <w:szCs w:val="28"/>
        </w:rPr>
        <w:t xml:space="preserve">, стоимос</w:t>
      </w:r>
      <w:r>
        <w:rPr>
          <w:rFonts w:ascii="Times New Roman" w:hAnsi="Times New Roman"/>
          <w:sz w:val="28"/>
          <w:szCs w:val="28"/>
        </w:rPr>
        <w:t xml:space="preserve">ть (цена выкупа) земельного участка</w:t>
      </w:r>
      <w:r>
        <w:rPr>
          <w:rFonts w:ascii="Times New Roman" w:hAnsi="Times New Roman"/>
          <w:sz w:val="28"/>
          <w:szCs w:val="28"/>
        </w:rPr>
        <w:t xml:space="preserve"> – 230 000 </w:t>
      </w:r>
      <w:r>
        <w:rPr>
          <w:rFonts w:ascii="Times New Roman" w:hAnsi="Times New Roman"/>
          <w:sz w:val="28"/>
          <w:szCs w:val="28"/>
        </w:rPr>
        <w:t xml:space="preserve">рубл</w:t>
      </w:r>
      <w:r>
        <w:rPr>
          <w:rFonts w:ascii="Times New Roman" w:hAnsi="Times New Roman"/>
          <w:sz w:val="28"/>
          <w:szCs w:val="28"/>
        </w:rPr>
        <w:t xml:space="preserve">ей;</w:t>
      </w:r>
      <w:r/>
      <w:r/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величина повышения начальной цены («шаг аукциона») – </w:t>
      </w:r>
      <w:r>
        <w:rPr>
          <w:sz w:val="28"/>
          <w:szCs w:val="28"/>
        </w:rPr>
        <w:t xml:space="preserve">                   12</w:t>
      </w:r>
      <w:r>
        <w:rPr>
          <w:color w:val="000000"/>
          <w:sz w:val="28"/>
          <w:szCs w:val="28"/>
        </w:rPr>
        <w:t xml:space="preserve"> 000 </w:t>
      </w:r>
      <w:r>
        <w:rPr>
          <w:sz w:val="28"/>
          <w:szCs w:val="28"/>
        </w:rPr>
        <w:t xml:space="preserve">рублей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  <w:spacing w:after="0" w:line="240" w:lineRule="auto"/>
        <w:tabs>
          <w:tab w:val="left" w:pos="142" w:leader="none"/>
        </w:tabs>
        <w:rPr>
          <w:rFonts w:ascii="Times New Roman" w:hAnsi="Times New Roman"/>
          <w:color w:val="000000"/>
          <w:highlight w:val="none"/>
        </w:rPr>
      </w:pP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задаток – 60 000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рублей</w:t>
      </w:r>
      <w:r>
        <w:rPr>
          <w:color w:val="000000"/>
          <w:sz w:val="28"/>
          <w:szCs w:val="28"/>
          <w:highlight w:val="none"/>
        </w:rPr>
        <w:t xml:space="preserve">.</w:t>
      </w:r>
      <w:r>
        <w:rPr>
          <w:rFonts w:ascii="Times New Roman" w:hAnsi="Times New Roman"/>
          <w:color w:val="000000"/>
          <w:highlight w:val="none"/>
        </w:rPr>
      </w:r>
      <w:r>
        <w:rPr>
          <w:rFonts w:ascii="Times New Roman" w:hAnsi="Times New Roman"/>
          <w:color w:val="000000"/>
          <w:highlight w:val="none"/>
        </w:rPr>
      </w:r>
    </w:p>
    <w:p>
      <w:pPr>
        <w:pStyle w:val="856"/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2. Отделу управления</w:t>
      </w:r>
      <w:r>
        <w:rPr>
          <w:sz w:val="28"/>
          <w:szCs w:val="28"/>
        </w:rPr>
        <w:t xml:space="preserve"> областной собственностью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департамента имущественных и земельных отношений Костромской области</w:t>
      </w:r>
      <w:r>
        <w:rPr>
          <w:sz w:val="28"/>
          <w:szCs w:val="28"/>
        </w:rPr>
        <w:t xml:space="preserve">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роизвести н</w:t>
      </w:r>
      <w:r>
        <w:rPr>
          <w:sz w:val="28"/>
          <w:szCs w:val="28"/>
        </w:rPr>
        <w:t xml:space="preserve">еобходимые действия по организации и проведению </w:t>
      </w:r>
      <w:r>
        <w:rPr>
          <w:sz w:val="28"/>
          <w:szCs w:val="28"/>
        </w:rPr>
        <w:t xml:space="preserve">аукциона</w:t>
      </w:r>
      <w:r>
        <w:rPr>
          <w:sz w:val="28"/>
          <w:szCs w:val="28"/>
        </w:rPr>
        <w:t xml:space="preserve"> по продаже имущества, у</w:t>
      </w:r>
      <w:r>
        <w:rPr>
          <w:sz w:val="28"/>
          <w:szCs w:val="28"/>
        </w:rPr>
        <w:t xml:space="preserve">казанно</w:t>
      </w:r>
      <w:r>
        <w:rPr>
          <w:sz w:val="28"/>
          <w:szCs w:val="28"/>
        </w:rPr>
        <w:t xml:space="preserve">г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 в пункте 1 настоящего распоряжения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2)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</w:t>
      </w:r>
      <w:r>
        <w:rPr>
          <w:sz w:val="28"/>
          <w:szCs w:val="28"/>
        </w:rPr>
        <w:t xml:space="preserve">азместить настоящее распоряжение </w:t>
      </w:r>
      <w:r>
        <w:rPr>
          <w:sz w:val="28"/>
          <w:szCs w:val="28"/>
        </w:rPr>
        <w:t xml:space="preserve">на</w:t>
      </w:r>
      <w:r>
        <w:rPr>
          <w:sz w:val="28"/>
          <w:szCs w:val="28"/>
        </w:rPr>
        <w:t xml:space="preserve"> сайт</w:t>
      </w:r>
      <w:r>
        <w:rPr>
          <w:sz w:val="28"/>
          <w:szCs w:val="28"/>
        </w:rPr>
        <w:t xml:space="preserve">ах</w:t>
      </w:r>
      <w:r>
        <w:rPr>
          <w:sz w:val="28"/>
          <w:szCs w:val="28"/>
        </w:rPr>
        <w:t xml:space="preserve"> в сети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Интернет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:</w:t>
      </w:r>
      <w:r>
        <w:rPr>
          <w:sz w:val="28"/>
          <w:szCs w:val="28"/>
        </w:rPr>
        <w:t xml:space="preserve"> на </w:t>
      </w:r>
      <w:r>
        <w:rPr>
          <w:sz w:val="28"/>
          <w:szCs w:val="28"/>
        </w:rPr>
        <w:t xml:space="preserve">официа</w:t>
      </w:r>
      <w:r>
        <w:rPr>
          <w:sz w:val="28"/>
          <w:szCs w:val="28"/>
        </w:rPr>
        <w:t xml:space="preserve">льном с</w:t>
      </w:r>
      <w:r>
        <w:rPr>
          <w:sz w:val="28"/>
          <w:szCs w:val="28"/>
        </w:rPr>
        <w:t xml:space="preserve">айте Росси</w:t>
      </w:r>
      <w:r>
        <w:rPr>
          <w:sz w:val="28"/>
          <w:szCs w:val="28"/>
        </w:rPr>
        <w:t xml:space="preserve">й</w:t>
      </w:r>
      <w:r>
        <w:rPr>
          <w:sz w:val="28"/>
          <w:szCs w:val="28"/>
        </w:rPr>
        <w:t xml:space="preserve">ской Федерации </w:t>
      </w:r>
      <w:r>
        <w:rPr>
          <w:sz w:val="28"/>
          <w:szCs w:val="28"/>
        </w:rPr>
        <w:t xml:space="preserve">для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размещения информации о проведении торгов </w:t>
      </w:r>
      <w:r>
        <w:rPr>
          <w:sz w:val="28"/>
          <w:szCs w:val="28"/>
        </w:rPr>
        <w:t xml:space="preserve">www.torgi.gov.ru, на сайте департамента имущественных и земельных отношений Костромской </w:t>
      </w:r>
      <w:r>
        <w:rPr>
          <w:sz w:val="28"/>
          <w:szCs w:val="28"/>
        </w:rPr>
        <w:t xml:space="preserve">области (прод</w:t>
      </w:r>
      <w:r>
        <w:rPr>
          <w:sz w:val="28"/>
          <w:szCs w:val="28"/>
        </w:rPr>
        <w:t xml:space="preserve">авец) </w:t>
      </w:r>
      <w:r>
        <w:rPr>
          <w:sz w:val="28"/>
          <w:szCs w:val="28"/>
        </w:rPr>
        <w:t xml:space="preserve">dizo.kostroma.gov.ru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Портал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 государс</w:t>
      </w:r>
      <w:r>
        <w:rPr>
          <w:sz w:val="28"/>
          <w:szCs w:val="28"/>
        </w:rPr>
        <w:t xml:space="preserve">твенных</w:t>
      </w:r>
      <w:r>
        <w:rPr>
          <w:sz w:val="28"/>
          <w:szCs w:val="28"/>
        </w:rPr>
        <w:t xml:space="preserve"> органов К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стромской области </w:t>
      </w:r>
      <w:r>
        <w:fldChar w:fldCharType="begin"/>
      </w:r>
      <w:r>
        <w:instrText xml:space="preserve">HYPERLINK "http://www.аdm44.ru"</w:instrText>
      </w:r>
      <w:r>
        <w:fldChar w:fldCharType="separate"/>
      </w:r>
      <w:r>
        <w:rPr>
          <w:sz w:val="28"/>
          <w:szCs w:val="28"/>
        </w:rPr>
        <w:t xml:space="preserve">www.аdm44.ru</w:t>
      </w:r>
      <w:r>
        <w:fldChar w:fldCharType="end"/>
      </w:r>
      <w:r>
        <w:rPr>
          <w:sz w:val="28"/>
          <w:szCs w:val="28"/>
        </w:rPr>
        <w:t xml:space="preserve">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left="0" w:right="0" w:firstLine="709"/>
        <w:jc w:val="both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  <w:highlight w:val="none"/>
        </w:rPr>
        <w:t xml:space="preserve">3. 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Призна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т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ь утратившим силу распоряжение департамента имущественных и земельных отношений Костромской области от                         13 октября 2025 года № 905 «Об условиях приватизации находящегося в государственной собственности Костромской области имущества».</w:t>
      </w:r>
      <w:r/>
      <w:r/>
    </w:p>
    <w:p>
      <w:pPr>
        <w:pStyle w:val="856"/>
        <w:ind w:firstLine="709"/>
        <w:jc w:val="both"/>
      </w:pPr>
      <w:r>
        <w:rPr>
          <w:sz w:val="28"/>
          <w:szCs w:val="28"/>
        </w:rPr>
        <w:t xml:space="preserve">4. Контроль за исполнением насто</w:t>
      </w:r>
      <w:r>
        <w:rPr>
          <w:sz w:val="28"/>
          <w:szCs w:val="28"/>
        </w:rPr>
        <w:t xml:space="preserve">ящего р</w:t>
      </w:r>
      <w:r>
        <w:rPr>
          <w:sz w:val="28"/>
          <w:szCs w:val="28"/>
        </w:rPr>
        <w:t xml:space="preserve">аспоряж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н</w:t>
      </w:r>
      <w:r>
        <w:rPr>
          <w:sz w:val="28"/>
          <w:szCs w:val="28"/>
        </w:rPr>
        <w:t xml:space="preserve">ия возложить на </w:t>
      </w:r>
      <w:r>
        <w:rPr>
          <w:sz w:val="28"/>
          <w:szCs w:val="28"/>
        </w:rPr>
        <w:t xml:space="preserve">начальника отдела управления областной собственностью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департамента имущественных и земельных отношений Костромской области.</w:t>
      </w:r>
      <w:r/>
      <w:r/>
    </w:p>
    <w:p>
      <w:pPr>
        <w:pStyle w:val="856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</w:pPr>
      <w:r>
        <w:rPr>
          <w:sz w:val="28"/>
          <w:szCs w:val="28"/>
        </w:rPr>
        <w:t xml:space="preserve">директора деп</w:t>
      </w:r>
      <w:r>
        <w:rPr>
          <w:sz w:val="28"/>
          <w:szCs w:val="28"/>
        </w:rPr>
        <w:t xml:space="preserve">артамента                                                                М.А. Иванова</w:t>
      </w:r>
      <w:r/>
      <w:r/>
    </w:p>
    <w:p>
      <w:pPr>
        <w:pStyle w:val="856"/>
        <w:ind w:right="-1"/>
      </w:pPr>
      <w:r/>
    </w:p>
    <w:p>
      <w:pPr>
        <w:pStyle w:val="856"/>
        <w:ind w:right="-1"/>
      </w:pPr>
      <w:r/>
      <w:r/>
    </w:p>
    <w:p>
      <w:pPr>
        <w:pStyle w:val="856"/>
        <w:ind w:right="-1"/>
      </w:pPr>
      <w:r/>
      <w:r/>
    </w:p>
    <w:p>
      <w:pPr>
        <w:pStyle w:val="856"/>
        <w:ind w:right="-1"/>
      </w:pPr>
      <w:r/>
      <w:r/>
    </w:p>
    <w:p>
      <w:pPr>
        <w:pStyle w:val="856"/>
        <w:ind w:right="-1"/>
      </w:pPr>
      <w:r/>
      <w:r/>
    </w:p>
    <w:p>
      <w:pPr>
        <w:pStyle w:val="856"/>
        <w:ind w:right="-1"/>
      </w:pPr>
      <w:r/>
      <w:r/>
    </w:p>
    <w:p>
      <w:pPr>
        <w:pStyle w:val="85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774611" cy="1524000"/>
                <wp:effectExtent l="0" t="0" r="0" b="0"/>
                <wp:docPr id="5" name="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61402621" name="" hidden="0"/>
                        <pic:cNvPicPr/>
                        <pic:nvPr isPhoto="0" userDrawn="0"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774609" cy="15239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4" o:spid="_x0000_s4" type="#_x0000_t75" style="width:60.99pt;height:120.00pt;mso-wrap-distance-left:0.00pt;mso-wrap-distance-top:0.00pt;mso-wrap-distance-right:0.00pt;mso-wrap-distance-bottom:0.00pt;" stroked="f">
                <v:path textboxrect="0,0,0,0"/>
                <v:imagedata r:id="rId11" o:title=""/>
              </v:shape>
            </w:pict>
          </mc:Fallback>
        </mc:AlternateConten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ДЕПАРТАМЕНТ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ИМУЩЕСТВЕННЫХ И ЗЕМЕЛЬНЫХ ОТНОШЕНИЙ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КОСТРОМСКОЙ ОБЛАСТИ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РАСПОРЯЖЕНИЕ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6"/>
        <w:jc w:val="center"/>
        <w:shd w:val="clear" w:color="ffffff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от 15.12.2025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г</w:t>
      </w:r>
      <w:r>
        <w:rPr>
          <w:sz w:val="28"/>
          <w:szCs w:val="28"/>
          <w:highlight w:val="white"/>
        </w:rPr>
        <w:t xml:space="preserve">ода</w:t>
      </w:r>
      <w:r>
        <w:rPr>
          <w:sz w:val="28"/>
          <w:szCs w:val="28"/>
          <w:highlight w:val="white"/>
        </w:rPr>
        <w:t xml:space="preserve"> № </w:t>
      </w:r>
      <w:r>
        <w:rPr>
          <w:sz w:val="28"/>
          <w:szCs w:val="28"/>
          <w:highlight w:val="white"/>
        </w:rPr>
        <w:t xml:space="preserve">1127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5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Кострома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jc w:val="center"/>
        <w:rPr>
          <w:b/>
          <w:bCs/>
          <w:sz w:val="28"/>
          <w:szCs w:val="28"/>
          <w:highlight w:val="none"/>
        </w:rPr>
      </w:pPr>
      <w:r>
        <w:rPr>
          <w:b/>
          <w:sz w:val="28"/>
          <w:szCs w:val="28"/>
        </w:rPr>
        <w:t xml:space="preserve">Об условиях приватизации </w:t>
      </w:r>
      <w:r>
        <w:rPr>
          <w:b/>
          <w:sz w:val="28"/>
          <w:szCs w:val="28"/>
        </w:rPr>
        <w:t xml:space="preserve">находящегося в государственной собственности Костромской области имущества</w:t>
      </w: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</w:p>
    <w:p>
      <w:pPr>
        <w:pStyle w:val="85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56"/>
        <w:ind w:firstLine="709"/>
        <w:jc w:val="both"/>
      </w:pPr>
      <w:r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соответствии с Федеральным законом от 21 декабря 2001 года                              № 178-ФЗ «О приватизации государственного и муниципального имущества», Законом Костромской области от 27 июня 2008 года                    </w:t>
      </w:r>
      <w:r>
        <w:rPr>
          <w:sz w:val="28"/>
          <w:szCs w:val="28"/>
        </w:rPr>
        <w:t xml:space="preserve">           № 335-4-ЗКО «О приватизации государственного </w:t>
      </w:r>
      <w:r>
        <w:rPr>
          <w:sz w:val="28"/>
          <w:szCs w:val="28"/>
        </w:rPr>
        <w:t xml:space="preserve">имущества Костромской области», </w:t>
      </w:r>
      <w:r>
        <w:rPr>
          <w:sz w:val="28"/>
          <w:szCs w:val="28"/>
        </w:rPr>
        <w:t xml:space="preserve">пост</w:t>
      </w:r>
      <w:r>
        <w:rPr>
          <w:sz w:val="28"/>
          <w:szCs w:val="28"/>
        </w:rPr>
        <w:t xml:space="preserve">ановлением Костромской областной Думы от 24 ноября 2022 года № 579 «О программе приватизации государственного имущества Костром</w:t>
      </w:r>
      <w:r>
        <w:rPr>
          <w:sz w:val="28"/>
          <w:szCs w:val="28"/>
        </w:rPr>
        <w:t xml:space="preserve">ской области на 2023-2025 годы»,</w:t>
      </w:r>
      <w:r>
        <w:rPr>
          <w:sz w:val="28"/>
          <w:szCs w:val="28"/>
        </w:rPr>
        <w:t xml:space="preserve"> пос</w:t>
      </w:r>
      <w:r>
        <w:rPr>
          <w:sz w:val="28"/>
          <w:szCs w:val="28"/>
        </w:rPr>
        <w:t xml:space="preserve">тановлением администрации Костромской области от 15 авгу</w:t>
      </w:r>
      <w:r>
        <w:rPr>
          <w:sz w:val="28"/>
          <w:szCs w:val="28"/>
        </w:rPr>
        <w:t xml:space="preserve">ста 2011 года № 300-а «О поручении исполнительным органам Костромской области осуществлять полномочия от имени администрации Костромской области в сфере управлени</w:t>
      </w:r>
      <w:r>
        <w:rPr>
          <w:sz w:val="28"/>
          <w:szCs w:val="28"/>
        </w:rPr>
        <w:t xml:space="preserve">я и распоряжения государственным имуществом Костромской </w:t>
      </w:r>
      <w:r>
        <w:rPr>
          <w:sz w:val="28"/>
          <w:szCs w:val="28"/>
        </w:rPr>
        <w:t xml:space="preserve">области», положением о департаменте имущественных и земельных отношений Костромской области, утвержденным постановлением губернатора Костромской области от 29 мая 2015 года № 96 «О департаменте имущес</w:t>
      </w:r>
      <w:r>
        <w:rPr>
          <w:sz w:val="28"/>
          <w:szCs w:val="28"/>
        </w:rPr>
        <w:t xml:space="preserve">твенных и земельных отношений Костромской области»,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решением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комиссии </w:t>
      </w:r>
      <w:r>
        <w:rPr>
          <w:sz w:val="28"/>
          <w:szCs w:val="28"/>
        </w:rPr>
        <w:t xml:space="preserve">по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приватизации государственного имущества Костромс</w:t>
      </w:r>
      <w:r>
        <w:rPr>
          <w:sz w:val="28"/>
          <w:szCs w:val="28"/>
        </w:rPr>
        <w:t xml:space="preserve">кой области </w:t>
      </w:r>
      <w:r>
        <w:rPr>
          <w:sz w:val="28"/>
          <w:szCs w:val="28"/>
        </w:rPr>
        <w:t xml:space="preserve">(</w:t>
      </w:r>
      <w:r>
        <w:rPr>
          <w:sz w:val="28"/>
          <w:szCs w:val="28"/>
        </w:rPr>
        <w:t xml:space="preserve">протокол от 26 ноября </w:t>
      </w:r>
      <w:r>
        <w:rPr>
          <w:sz w:val="28"/>
          <w:szCs w:val="28"/>
        </w:rPr>
        <w:t xml:space="preserve">20</w:t>
      </w:r>
      <w:r>
        <w:rPr>
          <w:sz w:val="28"/>
          <w:szCs w:val="28"/>
        </w:rPr>
        <w:t xml:space="preserve">25 года </w:t>
      </w:r>
      <w:r>
        <w:rPr>
          <w:sz w:val="28"/>
          <w:szCs w:val="28"/>
        </w:rPr>
        <w:t xml:space="preserve">№ 7</w:t>
      </w:r>
      <w:r>
        <w:rPr>
          <w:sz w:val="28"/>
          <w:szCs w:val="28"/>
        </w:rPr>
        <w:t xml:space="preserve">)</w:t>
      </w:r>
      <w:r>
        <w:rPr>
          <w:sz w:val="28"/>
          <w:szCs w:val="28"/>
        </w:rPr>
        <w:t xml:space="preserve">:</w:t>
      </w:r>
      <w:r/>
      <w:r/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Утвердить следующие условия приватизации находящегося </w:t>
      </w:r>
      <w:r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в государственной собственности Костромской области имущества</w:t>
      </w:r>
      <w:r>
        <w:rPr>
          <w:sz w:val="28"/>
          <w:szCs w:val="28"/>
        </w:rPr>
        <w:t xml:space="preserve">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г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р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ж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н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ы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й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б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о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к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с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, назначение: гараж,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площадь 20,6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кв.м,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кадастровый номер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44:27:040518:194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адрес: Костромская область,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г. Кострома, территория ГСК 175, бокс 32,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 однов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ременным отчуждением земельного участка,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категория земель: земли населенных пунктов, вид разрешенного использования: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подземные, подземно-наземные, наземные стоянки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площадь 24 кв.м,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адастровый номер 44:27:040518:494,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местоположение: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Костромская область,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г. Кострома, ул. Смирнова Юрия, 81, ГСК № 175, гаражный бокс 32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1) форма проведения продажи государственного имущества – электронная;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) способ приватизации –</w:t>
      </w:r>
      <w:r>
        <w:rPr>
          <w:sz w:val="28"/>
          <w:szCs w:val="28"/>
        </w:rPr>
        <w:t xml:space="preserve"> продажа на аукционе;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) форма подачи предложений о</w:t>
      </w:r>
      <w:r>
        <w:rPr>
          <w:sz w:val="28"/>
          <w:szCs w:val="28"/>
        </w:rPr>
        <w:t xml:space="preserve"> цене </w:t>
      </w:r>
      <w:r>
        <w:rPr>
          <w:sz w:val="28"/>
          <w:szCs w:val="28"/>
        </w:rPr>
        <w:t xml:space="preserve">–</w:t>
      </w:r>
      <w:r>
        <w:rPr>
          <w:sz w:val="28"/>
          <w:szCs w:val="28"/>
        </w:rPr>
        <w:t xml:space="preserve"> открытая;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) начальная цена –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highlight w:val="white"/>
        </w:rPr>
        <w:t xml:space="preserve">705</w:t>
      </w:r>
      <w:r>
        <w:rPr>
          <w:rFonts w:ascii="Times New Roman" w:hAnsi="Times New Roman"/>
          <w:sz w:val="28"/>
          <w:szCs w:val="28"/>
          <w:highlight w:val="white"/>
        </w:rPr>
        <w:t xml:space="preserve"> 685 </w:t>
      </w:r>
      <w:r>
        <w:rPr>
          <w:rFonts w:ascii="Times New Roman" w:hAnsi="Times New Roman"/>
          <w:sz w:val="28"/>
          <w:szCs w:val="28"/>
          <w:highlight w:val="white"/>
        </w:rPr>
        <w:t xml:space="preserve">рублей 20 копеек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(с учетом налога на добавленную стоимость)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величина повышения начальной цены («шаг аукциона») – </w:t>
      </w: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35 000 </w:t>
      </w:r>
      <w:r>
        <w:rPr>
          <w:sz w:val="28"/>
          <w:szCs w:val="28"/>
        </w:rPr>
        <w:t xml:space="preserve">рублей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  <w:spacing w:after="0" w:afterAutospacing="0" w:line="240" w:lineRule="auto"/>
        <w:rPr>
          <w:rFonts w:ascii="Times New Roman" w:hAnsi="Times New Roman" w:cs="Times New Roman"/>
          <w:color w:val="000000"/>
          <w:sz w:val="28"/>
          <w:szCs w:val="28"/>
          <w:highlight w:val="none"/>
        </w:rPr>
      </w:pP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) задаток – </w:t>
      </w:r>
      <w:r>
        <w:rPr>
          <w:rFonts w:ascii="Times New Roman" w:hAnsi="Times New Roman"/>
          <w:sz w:val="28"/>
          <w:szCs w:val="28"/>
          <w:highlight w:val="white"/>
        </w:rPr>
        <w:t xml:space="preserve">70 568 </w:t>
      </w:r>
      <w:r>
        <w:rPr>
          <w:rFonts w:ascii="Times New Roman" w:hAnsi="Times New Roman"/>
          <w:sz w:val="28"/>
          <w:szCs w:val="28"/>
          <w:highlight w:val="white"/>
        </w:rPr>
        <w:t xml:space="preserve">рублей 52 копейки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cs="Times New Roman"/>
          <w:color w:val="000000"/>
          <w:sz w:val="28"/>
          <w:szCs w:val="28"/>
          <w:highlight w:val="none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Отделу управления</w:t>
      </w:r>
      <w:r>
        <w:rPr>
          <w:sz w:val="28"/>
          <w:szCs w:val="28"/>
        </w:rPr>
        <w:t xml:space="preserve"> областной собственностью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департамента имущественных и земельных отношений Костромской области</w:t>
      </w:r>
      <w:r>
        <w:rPr>
          <w:sz w:val="28"/>
          <w:szCs w:val="28"/>
        </w:rPr>
        <w:t xml:space="preserve">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роизвести н</w:t>
      </w:r>
      <w:r>
        <w:rPr>
          <w:sz w:val="28"/>
          <w:szCs w:val="28"/>
        </w:rPr>
        <w:t xml:space="preserve">еобходимые действия по организации и проведению </w:t>
      </w:r>
      <w:r>
        <w:rPr>
          <w:sz w:val="28"/>
          <w:szCs w:val="28"/>
        </w:rPr>
        <w:t xml:space="preserve">аукциона</w:t>
      </w:r>
      <w:r>
        <w:rPr>
          <w:sz w:val="28"/>
          <w:szCs w:val="28"/>
        </w:rPr>
        <w:t xml:space="preserve"> по продаж</w:t>
      </w:r>
      <w:r>
        <w:rPr>
          <w:sz w:val="28"/>
          <w:szCs w:val="28"/>
        </w:rPr>
        <w:t xml:space="preserve">е и</w:t>
      </w:r>
      <w:r>
        <w:rPr>
          <w:sz w:val="28"/>
          <w:szCs w:val="28"/>
        </w:rPr>
        <w:t xml:space="preserve">мущества, у</w:t>
      </w:r>
      <w:r>
        <w:rPr>
          <w:sz w:val="28"/>
          <w:szCs w:val="28"/>
        </w:rPr>
        <w:t xml:space="preserve">казанног</w:t>
      </w:r>
      <w:r>
        <w:rPr>
          <w:sz w:val="28"/>
          <w:szCs w:val="28"/>
        </w:rPr>
        <w:t xml:space="preserve">о в пункте 1 настоящего распоряжения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</w:t>
      </w:r>
      <w:r>
        <w:rPr>
          <w:sz w:val="28"/>
          <w:szCs w:val="28"/>
        </w:rPr>
        <w:t xml:space="preserve">азместить настоящее распоряжение </w:t>
      </w:r>
      <w:r>
        <w:rPr>
          <w:sz w:val="28"/>
          <w:szCs w:val="28"/>
        </w:rPr>
        <w:t xml:space="preserve">на</w:t>
      </w:r>
      <w:r>
        <w:rPr>
          <w:sz w:val="28"/>
          <w:szCs w:val="28"/>
        </w:rPr>
        <w:t xml:space="preserve"> сайт</w:t>
      </w:r>
      <w:r>
        <w:rPr>
          <w:sz w:val="28"/>
          <w:szCs w:val="28"/>
        </w:rPr>
        <w:t xml:space="preserve">ах</w:t>
      </w:r>
      <w:r>
        <w:rPr>
          <w:sz w:val="28"/>
          <w:szCs w:val="28"/>
        </w:rPr>
        <w:t xml:space="preserve"> в сети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Интернет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:</w:t>
      </w:r>
      <w:r>
        <w:rPr>
          <w:sz w:val="28"/>
          <w:szCs w:val="28"/>
        </w:rPr>
        <w:t xml:space="preserve"> на </w:t>
      </w:r>
      <w:r>
        <w:rPr>
          <w:sz w:val="28"/>
          <w:szCs w:val="28"/>
        </w:rPr>
        <w:t xml:space="preserve">официа</w:t>
      </w:r>
      <w:r>
        <w:rPr>
          <w:sz w:val="28"/>
          <w:szCs w:val="28"/>
        </w:rPr>
        <w:t xml:space="preserve">льном с</w:t>
      </w:r>
      <w:r>
        <w:rPr>
          <w:sz w:val="28"/>
          <w:szCs w:val="28"/>
        </w:rPr>
        <w:t xml:space="preserve">айте Росси</w:t>
      </w:r>
      <w:r>
        <w:rPr>
          <w:sz w:val="28"/>
          <w:szCs w:val="28"/>
        </w:rPr>
        <w:t xml:space="preserve">й</w:t>
      </w:r>
      <w:r>
        <w:rPr>
          <w:sz w:val="28"/>
          <w:szCs w:val="28"/>
        </w:rPr>
        <w:t xml:space="preserve">ской Федерации </w:t>
      </w:r>
      <w:r>
        <w:rPr>
          <w:sz w:val="28"/>
          <w:szCs w:val="28"/>
        </w:rPr>
        <w:t xml:space="preserve">для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размещения информации о проведении торгов </w:t>
      </w:r>
      <w:r>
        <w:rPr>
          <w:sz w:val="28"/>
          <w:szCs w:val="28"/>
        </w:rPr>
        <w:t xml:space="preserve">www.torgi.gov.ru, на сайте департамента имущественных и земельных отношений Костромской </w:t>
      </w:r>
      <w:r>
        <w:rPr>
          <w:sz w:val="28"/>
          <w:szCs w:val="28"/>
        </w:rPr>
        <w:t xml:space="preserve">области (прод</w:t>
      </w:r>
      <w:r>
        <w:rPr>
          <w:sz w:val="28"/>
          <w:szCs w:val="28"/>
        </w:rPr>
        <w:t xml:space="preserve">авец) </w:t>
      </w:r>
      <w:r>
        <w:rPr>
          <w:sz w:val="28"/>
          <w:szCs w:val="28"/>
        </w:rPr>
        <w:t xml:space="preserve">dizo.kostroma.gov.ru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Портал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 государс</w:t>
      </w:r>
      <w:r>
        <w:rPr>
          <w:sz w:val="28"/>
          <w:szCs w:val="28"/>
        </w:rPr>
        <w:t xml:space="preserve">твенных</w:t>
      </w:r>
      <w:r>
        <w:rPr>
          <w:sz w:val="28"/>
          <w:szCs w:val="28"/>
        </w:rPr>
        <w:t xml:space="preserve"> органов К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стромской области </w:t>
      </w:r>
      <w:r>
        <w:fldChar w:fldCharType="begin"/>
      </w:r>
      <w:r>
        <w:instrText xml:space="preserve">HYPERLINK "http://www.аdm44.ru"</w:instrText>
      </w:r>
      <w:r>
        <w:fldChar w:fldCharType="separate"/>
      </w:r>
      <w:r>
        <w:rPr>
          <w:sz w:val="28"/>
          <w:szCs w:val="28"/>
        </w:rPr>
        <w:t xml:space="preserve">www.аdm44.ru</w:t>
      </w:r>
      <w:r>
        <w:fldChar w:fldCharType="end"/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0" w:right="0" w:firstLine="709"/>
        <w:jc w:val="both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</w:rPr>
      </w:r>
      <w:r>
        <w:rPr>
          <w:sz w:val="28"/>
          <w:szCs w:val="28"/>
        </w:rPr>
        <w:t xml:space="preserve">3. 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Признать утрат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и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вшим силу распоряжение департамента имущественных и земельных отношений Костромской области                                 от 13 октября 2025 года № 903 «Об условиях приватизации находящегося в государственной собственности Костромской области имущества».</w:t>
      </w:r>
      <w:r/>
      <w:r/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Контроль за исполнение</w:t>
      </w:r>
      <w:r>
        <w:rPr>
          <w:sz w:val="28"/>
          <w:szCs w:val="28"/>
        </w:rPr>
        <w:t xml:space="preserve">м н</w:t>
      </w:r>
      <w:r>
        <w:rPr>
          <w:sz w:val="28"/>
          <w:szCs w:val="28"/>
        </w:rPr>
        <w:t xml:space="preserve">асто</w:t>
      </w:r>
      <w:r>
        <w:rPr>
          <w:sz w:val="28"/>
          <w:szCs w:val="28"/>
        </w:rPr>
        <w:t xml:space="preserve">ящего р</w:t>
      </w:r>
      <w:r>
        <w:rPr>
          <w:sz w:val="28"/>
          <w:szCs w:val="28"/>
        </w:rPr>
        <w:t xml:space="preserve">аспоряже</w:t>
      </w:r>
      <w:r>
        <w:rPr>
          <w:sz w:val="28"/>
          <w:szCs w:val="28"/>
        </w:rPr>
        <w:t xml:space="preserve">ния возложить на </w:t>
      </w:r>
      <w:r>
        <w:rPr>
          <w:sz w:val="28"/>
          <w:szCs w:val="28"/>
        </w:rPr>
        <w:t xml:space="preserve">начальника отдела управления областной собственностью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департамента имущественных и земельных отношений Костромской области.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</w:pPr>
      <w:r>
        <w:rPr>
          <w:sz w:val="28"/>
          <w:szCs w:val="28"/>
        </w:rPr>
        <w:t xml:space="preserve">директора деп</w:t>
      </w:r>
      <w:r>
        <w:rPr>
          <w:sz w:val="28"/>
          <w:szCs w:val="28"/>
        </w:rPr>
        <w:t xml:space="preserve">артамента                                                                М.А. Иванова</w:t>
      </w:r>
      <w:r/>
      <w:r/>
    </w:p>
    <w:p>
      <w:pPr>
        <w:pStyle w:val="856"/>
      </w:pPr>
      <w:r/>
    </w:p>
    <w:p>
      <w:pPr>
        <w:pStyle w:val="85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5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5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5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5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5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5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774611" cy="1524000"/>
                <wp:effectExtent l="0" t="0" r="0" b="0"/>
                <wp:docPr id="6" name="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61402621" name="" hidden="0"/>
                        <pic:cNvPicPr/>
                        <pic:nvPr isPhoto="0" userDrawn="0"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774609" cy="15239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5" o:spid="_x0000_s5" type="#_x0000_t75" style="width:60.99pt;height:120.00pt;mso-wrap-distance-left:0.00pt;mso-wrap-distance-top:0.00pt;mso-wrap-distance-right:0.00pt;mso-wrap-distance-bottom:0.00pt;" stroked="f">
                <v:path textboxrect="0,0,0,0"/>
                <v:imagedata r:id="rId11" o:title=""/>
              </v:shape>
            </w:pict>
          </mc:Fallback>
        </mc:AlternateConten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ДЕПАРТАМЕНТ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ИМУЩЕСТВЕННЫХ И ЗЕМЕЛЬНЫХ ОТНОШЕНИЙ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КОСТРОМСКОЙ ОБЛАСТИ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РАСПОРЯЖЕНИЕ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6"/>
        <w:jc w:val="center"/>
        <w:shd w:val="clear" w:color="ffffff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от 15.12.2025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г</w:t>
      </w:r>
      <w:r>
        <w:rPr>
          <w:sz w:val="28"/>
          <w:szCs w:val="28"/>
          <w:highlight w:val="white"/>
        </w:rPr>
        <w:t xml:space="preserve">ода</w:t>
      </w:r>
      <w:r>
        <w:rPr>
          <w:sz w:val="28"/>
          <w:szCs w:val="28"/>
          <w:highlight w:val="white"/>
        </w:rPr>
        <w:t xml:space="preserve"> № </w:t>
      </w:r>
      <w:r>
        <w:rPr>
          <w:sz w:val="28"/>
          <w:szCs w:val="28"/>
          <w:highlight w:val="white"/>
        </w:rPr>
        <w:t xml:space="preserve">1128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5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jc w:val="center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г.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Кострома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56"/>
        <w:jc w:val="center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5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условиях приватизации </w:t>
      </w:r>
      <w:r>
        <w:rPr>
          <w:b/>
          <w:sz w:val="28"/>
          <w:szCs w:val="28"/>
        </w:rPr>
        <w:t xml:space="preserve">находящегося в государственной собственности Костромской области имущества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6"/>
        <w:jc w:val="center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56"/>
        <w:ind w:firstLine="709"/>
        <w:jc w:val="both"/>
      </w:pPr>
      <w:r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соответствии с Федеральным законом от 21 декабря 2001 года                              № 178-ФЗ «О приватизации государственного и муниципального имущества», Законом Костромской области от 27 июня 2008 года                    </w:t>
      </w:r>
      <w:r>
        <w:rPr>
          <w:sz w:val="28"/>
          <w:szCs w:val="28"/>
        </w:rPr>
        <w:t xml:space="preserve">           № 335-4-ЗКО «О приватизации государственного </w:t>
      </w:r>
      <w:r>
        <w:rPr>
          <w:sz w:val="28"/>
          <w:szCs w:val="28"/>
        </w:rPr>
        <w:t xml:space="preserve">имущества Костромской области», </w:t>
      </w:r>
      <w:r>
        <w:rPr>
          <w:sz w:val="28"/>
          <w:szCs w:val="28"/>
        </w:rPr>
        <w:t xml:space="preserve">пост</w:t>
      </w:r>
      <w:r>
        <w:rPr>
          <w:sz w:val="28"/>
          <w:szCs w:val="28"/>
        </w:rPr>
        <w:t xml:space="preserve">ановлением Костромской областной Думы от 24 ноября 2022 года № 579 «О программе приватизации государственного имущества Костром</w:t>
      </w:r>
      <w:r>
        <w:rPr>
          <w:sz w:val="28"/>
          <w:szCs w:val="28"/>
        </w:rPr>
        <w:t xml:space="preserve">ской области на 2023-2025 годы»,</w:t>
      </w:r>
      <w:r>
        <w:rPr>
          <w:sz w:val="28"/>
          <w:szCs w:val="28"/>
        </w:rPr>
        <w:t xml:space="preserve"> пос</w:t>
      </w:r>
      <w:r>
        <w:rPr>
          <w:sz w:val="28"/>
          <w:szCs w:val="28"/>
        </w:rPr>
        <w:t xml:space="preserve">тановлением администрации Костромской области от 15 авгу</w:t>
      </w:r>
      <w:r>
        <w:rPr>
          <w:sz w:val="28"/>
          <w:szCs w:val="28"/>
        </w:rPr>
        <w:t xml:space="preserve">ста 2011 года № 300-а «О поручении исполнительным органам Костромской области осуществлять полномочия от имени администрации Костромской области в сфере управлени</w:t>
      </w:r>
      <w:r>
        <w:rPr>
          <w:sz w:val="28"/>
          <w:szCs w:val="28"/>
        </w:rPr>
        <w:t xml:space="preserve">я и распоряжения государственным имуществом Костромской </w:t>
      </w:r>
      <w:r>
        <w:rPr>
          <w:sz w:val="28"/>
          <w:szCs w:val="28"/>
        </w:rPr>
        <w:t xml:space="preserve">области», положением о департаменте имущественных и земельных отношений Костромской области, утвержденным постановлением губернатора Костромской области от 29 мая 2015 года № 96 «О департаменте имущес</w:t>
      </w:r>
      <w:r>
        <w:rPr>
          <w:sz w:val="28"/>
          <w:szCs w:val="28"/>
        </w:rPr>
        <w:t xml:space="preserve">твенных и земельных отношений Костромской области»,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решением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комиссии </w:t>
      </w:r>
      <w:r>
        <w:rPr>
          <w:sz w:val="28"/>
          <w:szCs w:val="28"/>
        </w:rPr>
        <w:t xml:space="preserve">по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приватизации государственного имущества Костромс</w:t>
      </w:r>
      <w:r>
        <w:rPr>
          <w:sz w:val="28"/>
          <w:szCs w:val="28"/>
        </w:rPr>
        <w:t xml:space="preserve">кой области </w:t>
      </w:r>
      <w:r>
        <w:rPr>
          <w:sz w:val="28"/>
          <w:szCs w:val="28"/>
        </w:rPr>
        <w:t xml:space="preserve">(</w:t>
      </w:r>
      <w:r>
        <w:rPr>
          <w:sz w:val="28"/>
          <w:szCs w:val="28"/>
        </w:rPr>
        <w:t xml:space="preserve">протокол от 26 ноября </w:t>
      </w:r>
      <w:r>
        <w:rPr>
          <w:sz w:val="28"/>
          <w:szCs w:val="28"/>
        </w:rPr>
        <w:t xml:space="preserve">20</w:t>
      </w:r>
      <w:r>
        <w:rPr>
          <w:sz w:val="28"/>
          <w:szCs w:val="28"/>
        </w:rPr>
        <w:t xml:space="preserve">25 года </w:t>
      </w:r>
      <w:r>
        <w:rPr>
          <w:sz w:val="28"/>
          <w:szCs w:val="28"/>
        </w:rPr>
        <w:t xml:space="preserve">№ 7</w:t>
      </w:r>
      <w:r>
        <w:rPr>
          <w:sz w:val="28"/>
          <w:szCs w:val="28"/>
        </w:rPr>
        <w:t xml:space="preserve">)</w:t>
      </w:r>
      <w:r>
        <w:rPr>
          <w:sz w:val="28"/>
          <w:szCs w:val="28"/>
        </w:rPr>
        <w:t xml:space="preserve">:</w:t>
      </w:r>
      <w:r/>
      <w:r/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Утвердить следующие условия приватизации находящегося </w:t>
      </w:r>
      <w:r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в государственной собственности Костромской области имущества</w:t>
      </w:r>
      <w:r>
        <w:rPr>
          <w:sz w:val="28"/>
          <w:szCs w:val="28"/>
        </w:rPr>
        <w:t xml:space="preserve">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г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р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ж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н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ы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й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б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о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к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с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, назначение: гараж,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площадь 20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кв.м,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кадастровый номер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44:27:040518:204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адрес: Костромская область,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г. Кострома, территория ГСК 175, бокс 33,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 однов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ременным отчуждением земельного участка,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категория земель: земли населенных пунктов, вид разрешенного использования: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подземные, подземно-наземные, наземные стоянки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площадь 23 кв.м,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адастровый номер 44:27:040518:495,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местоположение: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Костромская область,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г. Кострома, ул. Смирнова Юрия, 81, ГСК № 175, гаражный бокс 33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1) форма проведения продажи государственного имущества – электронная;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) способ приватизации –</w:t>
      </w:r>
      <w:r>
        <w:rPr>
          <w:sz w:val="28"/>
          <w:szCs w:val="28"/>
        </w:rPr>
        <w:t xml:space="preserve"> продажа на аукционе;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) форма подачи предложений о</w:t>
      </w:r>
      <w:r>
        <w:rPr>
          <w:sz w:val="28"/>
          <w:szCs w:val="28"/>
        </w:rPr>
        <w:t xml:space="preserve"> цене </w:t>
      </w:r>
      <w:r>
        <w:rPr>
          <w:sz w:val="28"/>
          <w:szCs w:val="28"/>
        </w:rPr>
        <w:t xml:space="preserve">–</w:t>
      </w:r>
      <w:r>
        <w:rPr>
          <w:sz w:val="28"/>
          <w:szCs w:val="28"/>
        </w:rPr>
        <w:t xml:space="preserve"> открытая;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) начальная цена – </w:t>
      </w:r>
      <w:r>
        <w:rPr>
          <w:rFonts w:ascii="Times New Roman" w:hAnsi="Times New Roman"/>
          <w:sz w:val="28"/>
          <w:szCs w:val="28"/>
        </w:rPr>
        <w:t xml:space="preserve"> 695 812 </w:t>
      </w:r>
      <w:r>
        <w:rPr>
          <w:rFonts w:ascii="Times New Roman" w:hAnsi="Times New Roman"/>
          <w:sz w:val="28"/>
          <w:szCs w:val="28"/>
        </w:rPr>
        <w:t xml:space="preserve">рублей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(с учетом налога на добавленную стоимость)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величина повышения начальной цены («шаг аукциона») – </w:t>
      </w: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34 000 </w:t>
      </w:r>
      <w:r>
        <w:rPr>
          <w:sz w:val="28"/>
          <w:szCs w:val="28"/>
        </w:rPr>
        <w:t xml:space="preserve">рублей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  <w:spacing w:after="0" w:afterAutospacing="0" w:line="240" w:lineRule="auto"/>
        <w:rPr>
          <w:rFonts w:ascii="Times New Roman" w:hAnsi="Times New Roman" w:cs="Times New Roman"/>
          <w:color w:val="000000"/>
          <w:sz w:val="28"/>
          <w:szCs w:val="28"/>
          <w:highlight w:val="none"/>
        </w:rPr>
      </w:pP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) задаток – </w:t>
      </w:r>
      <w:r>
        <w:rPr>
          <w:rFonts w:ascii="Times New Roman" w:hAnsi="Times New Roman"/>
          <w:sz w:val="28"/>
          <w:szCs w:val="28"/>
        </w:rPr>
        <w:t xml:space="preserve">69 581 </w:t>
      </w:r>
      <w:r>
        <w:rPr>
          <w:rFonts w:ascii="Times New Roman" w:hAnsi="Times New Roman"/>
          <w:sz w:val="28"/>
          <w:szCs w:val="28"/>
        </w:rPr>
        <w:t xml:space="preserve">рубль 20 копеек</w:t>
      </w:r>
      <w:r>
        <w:rPr>
          <w:rFonts w:ascii="Times New Roman" w:hAnsi="Times New Roman" w:cs="Times New Roman"/>
          <w:color w:val="000000"/>
          <w:sz w:val="28"/>
          <w:szCs w:val="28"/>
          <w:highlight w:val="none"/>
        </w:rPr>
        <w:t xml:space="preserve">.</w:t>
      </w:r>
      <w:r>
        <w:rPr>
          <w:rFonts w:ascii="Times New Roman" w:hAnsi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cs="Times New Roman"/>
          <w:color w:val="000000"/>
          <w:sz w:val="28"/>
          <w:szCs w:val="28"/>
          <w:highlight w:val="none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Отделу управления</w:t>
      </w:r>
      <w:r>
        <w:rPr>
          <w:sz w:val="28"/>
          <w:szCs w:val="28"/>
        </w:rPr>
        <w:t xml:space="preserve"> областной собственностью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департамента имущественных и земельных отношений Костромской области</w:t>
      </w:r>
      <w:r>
        <w:rPr>
          <w:sz w:val="28"/>
          <w:szCs w:val="28"/>
        </w:rPr>
        <w:t xml:space="preserve">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роизвести н</w:t>
      </w:r>
      <w:r>
        <w:rPr>
          <w:sz w:val="28"/>
          <w:szCs w:val="28"/>
        </w:rPr>
        <w:t xml:space="preserve">еобходимые действия по организации и проведению </w:t>
      </w:r>
      <w:r>
        <w:rPr>
          <w:sz w:val="28"/>
          <w:szCs w:val="28"/>
        </w:rPr>
        <w:t xml:space="preserve">аукциона</w:t>
      </w:r>
      <w:r>
        <w:rPr>
          <w:sz w:val="28"/>
          <w:szCs w:val="28"/>
        </w:rPr>
        <w:t xml:space="preserve"> по продаж</w:t>
      </w:r>
      <w:r>
        <w:rPr>
          <w:sz w:val="28"/>
          <w:szCs w:val="28"/>
        </w:rPr>
        <w:t xml:space="preserve">е и</w:t>
      </w:r>
      <w:r>
        <w:rPr>
          <w:sz w:val="28"/>
          <w:szCs w:val="28"/>
        </w:rPr>
        <w:t xml:space="preserve">мущества, у</w:t>
      </w:r>
      <w:r>
        <w:rPr>
          <w:sz w:val="28"/>
          <w:szCs w:val="28"/>
        </w:rPr>
        <w:t xml:space="preserve">казанног</w:t>
      </w:r>
      <w:r>
        <w:rPr>
          <w:sz w:val="28"/>
          <w:szCs w:val="28"/>
        </w:rPr>
        <w:t xml:space="preserve">о в пункте 1 настоящего распоряжения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</w:t>
      </w:r>
      <w:r>
        <w:rPr>
          <w:sz w:val="28"/>
          <w:szCs w:val="28"/>
        </w:rPr>
        <w:t xml:space="preserve">азместить настоящее распоряжение </w:t>
      </w:r>
      <w:r>
        <w:rPr>
          <w:sz w:val="28"/>
          <w:szCs w:val="28"/>
        </w:rPr>
        <w:t xml:space="preserve">на</w:t>
      </w:r>
      <w:r>
        <w:rPr>
          <w:sz w:val="28"/>
          <w:szCs w:val="28"/>
        </w:rPr>
        <w:t xml:space="preserve"> сайт</w:t>
      </w:r>
      <w:r>
        <w:rPr>
          <w:sz w:val="28"/>
          <w:szCs w:val="28"/>
        </w:rPr>
        <w:t xml:space="preserve">ах</w:t>
      </w:r>
      <w:r>
        <w:rPr>
          <w:sz w:val="28"/>
          <w:szCs w:val="28"/>
        </w:rPr>
        <w:t xml:space="preserve"> в сети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Интернет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:</w:t>
      </w:r>
      <w:r>
        <w:rPr>
          <w:sz w:val="28"/>
          <w:szCs w:val="28"/>
        </w:rPr>
        <w:t xml:space="preserve"> на </w:t>
      </w:r>
      <w:r>
        <w:rPr>
          <w:sz w:val="28"/>
          <w:szCs w:val="28"/>
        </w:rPr>
        <w:t xml:space="preserve">официа</w:t>
      </w:r>
      <w:r>
        <w:rPr>
          <w:sz w:val="28"/>
          <w:szCs w:val="28"/>
        </w:rPr>
        <w:t xml:space="preserve">льном с</w:t>
      </w:r>
      <w:r>
        <w:rPr>
          <w:sz w:val="28"/>
          <w:szCs w:val="28"/>
        </w:rPr>
        <w:t xml:space="preserve">айте Росси</w:t>
      </w:r>
      <w:r>
        <w:rPr>
          <w:sz w:val="28"/>
          <w:szCs w:val="28"/>
        </w:rPr>
        <w:t xml:space="preserve">й</w:t>
      </w:r>
      <w:r>
        <w:rPr>
          <w:sz w:val="28"/>
          <w:szCs w:val="28"/>
        </w:rPr>
        <w:t xml:space="preserve">ской Федерации </w:t>
      </w:r>
      <w:r>
        <w:rPr>
          <w:sz w:val="28"/>
          <w:szCs w:val="28"/>
        </w:rPr>
        <w:t xml:space="preserve">для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размещения информации о проведении торгов </w:t>
      </w:r>
      <w:r>
        <w:rPr>
          <w:sz w:val="28"/>
          <w:szCs w:val="28"/>
        </w:rPr>
        <w:t xml:space="preserve">www.torgi.gov.ru, на сайте департамента имущественных и земельных отношений Костромской </w:t>
      </w:r>
      <w:r>
        <w:rPr>
          <w:sz w:val="28"/>
          <w:szCs w:val="28"/>
        </w:rPr>
        <w:t xml:space="preserve">области (прод</w:t>
      </w:r>
      <w:r>
        <w:rPr>
          <w:sz w:val="28"/>
          <w:szCs w:val="28"/>
        </w:rPr>
        <w:t xml:space="preserve">авец) </w:t>
      </w:r>
      <w:r>
        <w:rPr>
          <w:sz w:val="28"/>
          <w:szCs w:val="28"/>
        </w:rPr>
        <w:t xml:space="preserve">dizo.kostroma.gov.ru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Портал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 государс</w:t>
      </w:r>
      <w:r>
        <w:rPr>
          <w:sz w:val="28"/>
          <w:szCs w:val="28"/>
        </w:rPr>
        <w:t xml:space="preserve">твенных</w:t>
      </w:r>
      <w:r>
        <w:rPr>
          <w:sz w:val="28"/>
          <w:szCs w:val="28"/>
        </w:rPr>
        <w:t xml:space="preserve"> органов К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стромской области </w:t>
      </w:r>
      <w:r>
        <w:fldChar w:fldCharType="begin"/>
      </w:r>
      <w:r>
        <w:instrText xml:space="preserve">HYPERLINK "http://www.аdm44.ru"</w:instrText>
      </w:r>
      <w:r>
        <w:fldChar w:fldCharType="separate"/>
      </w:r>
      <w:r>
        <w:rPr>
          <w:sz w:val="28"/>
          <w:szCs w:val="28"/>
        </w:rPr>
        <w:t xml:space="preserve">www.аdm44.ru</w:t>
      </w:r>
      <w:r>
        <w:fldChar w:fldCharType="end"/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0" w:right="0" w:firstLine="709"/>
        <w:jc w:val="both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</w:rPr>
      </w:r>
      <w:r>
        <w:rPr>
          <w:sz w:val="28"/>
          <w:szCs w:val="28"/>
        </w:rPr>
        <w:t xml:space="preserve">3. 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При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з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нать утратившим силу распоряжение департамента имущественных и земельных отношений Костромской области                      от 13 октября 2025 года № 901 «Об условиях приватизации находящегося в государственной собственности Костромской области имущества».</w:t>
      </w:r>
      <w:r/>
      <w:r/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>
        <w:rPr>
          <w:sz w:val="28"/>
          <w:szCs w:val="28"/>
        </w:rPr>
        <w:t xml:space="preserve">Контроль за исполнение</w:t>
      </w:r>
      <w:r>
        <w:rPr>
          <w:sz w:val="28"/>
          <w:szCs w:val="28"/>
        </w:rPr>
        <w:t xml:space="preserve">м н</w:t>
      </w:r>
      <w:r>
        <w:rPr>
          <w:sz w:val="28"/>
          <w:szCs w:val="28"/>
        </w:rPr>
        <w:t xml:space="preserve">асто</w:t>
      </w:r>
      <w:r>
        <w:rPr>
          <w:sz w:val="28"/>
          <w:szCs w:val="28"/>
        </w:rPr>
        <w:t xml:space="preserve">ящего р</w:t>
      </w:r>
      <w:r>
        <w:rPr>
          <w:sz w:val="28"/>
          <w:szCs w:val="28"/>
        </w:rPr>
        <w:t xml:space="preserve">аспоряже</w:t>
      </w:r>
      <w:r>
        <w:rPr>
          <w:sz w:val="28"/>
          <w:szCs w:val="28"/>
        </w:rPr>
        <w:t xml:space="preserve">ния возложить на </w:t>
      </w:r>
      <w:r>
        <w:rPr>
          <w:sz w:val="28"/>
          <w:szCs w:val="28"/>
        </w:rPr>
        <w:t xml:space="preserve">начальника отдела управления областной собственностью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департамента имущественных и земельных отношений Костромской области.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</w:pPr>
      <w:r>
        <w:rPr>
          <w:sz w:val="28"/>
          <w:szCs w:val="28"/>
        </w:rPr>
        <w:t xml:space="preserve">директора деп</w:t>
      </w:r>
      <w:r>
        <w:rPr>
          <w:sz w:val="28"/>
          <w:szCs w:val="28"/>
        </w:rPr>
        <w:t xml:space="preserve">артамента                                                                М.А. Иванова</w:t>
      </w:r>
      <w:r/>
      <w:r/>
    </w:p>
    <w:p>
      <w:pPr>
        <w:pStyle w:val="856"/>
        <w:ind w:right="-1"/>
      </w:pPr>
      <w:r>
        <w:rPr>
          <w:sz w:val="28"/>
          <w:szCs w:val="28"/>
        </w:rPr>
      </w:r>
      <w:r/>
      <w:r/>
    </w:p>
    <w:p>
      <w:pPr>
        <w:pStyle w:val="856"/>
      </w:pPr>
      <w:r/>
      <w:r/>
      <w:r/>
    </w:p>
    <w:p>
      <w:pPr>
        <w:pStyle w:val="856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85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774611" cy="1524000"/>
                <wp:effectExtent l="0" t="0" r="0" b="0"/>
                <wp:docPr id="7" name="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61402621" name="" hidden="0"/>
                        <pic:cNvPicPr/>
                        <pic:nvPr isPhoto="0" userDrawn="0"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774609" cy="15239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6" o:spid="_x0000_s6" type="#_x0000_t75" style="width:60.99pt;height:120.00pt;mso-wrap-distance-left:0.00pt;mso-wrap-distance-top:0.00pt;mso-wrap-distance-right:0.00pt;mso-wrap-distance-bottom:0.00pt;" stroked="f">
                <v:path textboxrect="0,0,0,0"/>
                <v:imagedata r:id="rId11" o:title=""/>
              </v:shape>
            </w:pict>
          </mc:Fallback>
        </mc:AlternateConten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ДЕПАРТАМЕНТ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ИМУЩЕСТВЕННЫХ И ЗЕМЕЛЬНЫХ ОТНОШЕНИЙ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КОСТРОМСКОЙ ОБЛАСТИ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РАСПОРЯЖЕНИЕ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6"/>
        <w:jc w:val="center"/>
        <w:shd w:val="clear" w:color="ffffff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от 15.12.2025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г</w:t>
      </w:r>
      <w:r>
        <w:rPr>
          <w:sz w:val="28"/>
          <w:szCs w:val="28"/>
          <w:highlight w:val="white"/>
        </w:rPr>
        <w:t xml:space="preserve">ода</w:t>
      </w:r>
      <w:r>
        <w:rPr>
          <w:sz w:val="28"/>
          <w:szCs w:val="28"/>
          <w:highlight w:val="white"/>
        </w:rPr>
        <w:t xml:space="preserve"> № </w:t>
      </w:r>
      <w:r>
        <w:rPr>
          <w:sz w:val="28"/>
          <w:szCs w:val="28"/>
          <w:highlight w:val="white"/>
        </w:rPr>
        <w:t xml:space="preserve">1126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5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Кострома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jc w:val="center"/>
        <w:rPr>
          <w:b/>
          <w:bCs/>
          <w:sz w:val="28"/>
          <w:szCs w:val="28"/>
          <w:highlight w:val="none"/>
        </w:rPr>
      </w:pPr>
      <w:r>
        <w:rPr>
          <w:b/>
          <w:sz w:val="28"/>
          <w:szCs w:val="28"/>
        </w:rPr>
        <w:t xml:space="preserve">Об условиях приватизации </w:t>
      </w:r>
      <w:r>
        <w:rPr>
          <w:b/>
          <w:sz w:val="28"/>
          <w:szCs w:val="28"/>
        </w:rPr>
        <w:t xml:space="preserve">находящегося в государственной собственности Костромской области имущества</w:t>
      </w: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</w:p>
    <w:p>
      <w:pPr>
        <w:pStyle w:val="85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56"/>
        <w:ind w:firstLine="709"/>
        <w:jc w:val="both"/>
      </w:pPr>
      <w:r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соответствии с Федеральным законом от 21 декабря 2001 года                              № 178-ФЗ «О приватизации государственного и муниципального имущества», Законом Костромской области от 27 июня 2008 года                    </w:t>
      </w:r>
      <w:r>
        <w:rPr>
          <w:sz w:val="28"/>
          <w:szCs w:val="28"/>
        </w:rPr>
        <w:t xml:space="preserve">           № 335-4-ЗКО «О приватизации государственного </w:t>
      </w:r>
      <w:r>
        <w:rPr>
          <w:sz w:val="28"/>
          <w:szCs w:val="28"/>
        </w:rPr>
        <w:t xml:space="preserve">имущества Костромской области», </w:t>
      </w:r>
      <w:r>
        <w:rPr>
          <w:sz w:val="28"/>
          <w:szCs w:val="28"/>
        </w:rPr>
        <w:t xml:space="preserve">пост</w:t>
      </w:r>
      <w:r>
        <w:rPr>
          <w:sz w:val="28"/>
          <w:szCs w:val="28"/>
        </w:rPr>
        <w:t xml:space="preserve">ановлением Костромской областной Думы от 24 ноября 2022 года № 579 «О программе приватизации государственного имущества Костром</w:t>
      </w:r>
      <w:r>
        <w:rPr>
          <w:sz w:val="28"/>
          <w:szCs w:val="28"/>
        </w:rPr>
        <w:t xml:space="preserve">ской области на 2023-2025 годы»,</w:t>
      </w:r>
      <w:r>
        <w:rPr>
          <w:sz w:val="28"/>
          <w:szCs w:val="28"/>
        </w:rPr>
        <w:t xml:space="preserve"> пос</w:t>
      </w:r>
      <w:r>
        <w:rPr>
          <w:sz w:val="28"/>
          <w:szCs w:val="28"/>
        </w:rPr>
        <w:t xml:space="preserve">тановлением администрации Костромской области от 15 авгу</w:t>
      </w:r>
      <w:r>
        <w:rPr>
          <w:sz w:val="28"/>
          <w:szCs w:val="28"/>
        </w:rPr>
        <w:t xml:space="preserve">ста 2011 года № 300-а «О поручении исполнительным органам Костромской области осуществлять полномочия от имени администрации Костромской области в сфере управлени</w:t>
      </w:r>
      <w:r>
        <w:rPr>
          <w:sz w:val="28"/>
          <w:szCs w:val="28"/>
        </w:rPr>
        <w:t xml:space="preserve">я и распоряжения государственным имуществом Костромской </w:t>
      </w:r>
      <w:r>
        <w:rPr>
          <w:sz w:val="28"/>
          <w:szCs w:val="28"/>
        </w:rPr>
        <w:t xml:space="preserve">области», положением о департаменте имущественных и земельных отношений Костромской области, утвержденным постановлением губернатора Костромской области от 29 мая 2015 года № 96 «О департаменте имущес</w:t>
      </w:r>
      <w:r>
        <w:rPr>
          <w:sz w:val="28"/>
          <w:szCs w:val="28"/>
        </w:rPr>
        <w:t xml:space="preserve">твенных и земельных отношений Костромской области»,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решением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комиссии </w:t>
      </w:r>
      <w:r>
        <w:rPr>
          <w:sz w:val="28"/>
          <w:szCs w:val="28"/>
        </w:rPr>
        <w:t xml:space="preserve">по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приватизации государственного имущества Костромс</w:t>
      </w:r>
      <w:r>
        <w:rPr>
          <w:sz w:val="28"/>
          <w:szCs w:val="28"/>
        </w:rPr>
        <w:t xml:space="preserve">кой области </w:t>
      </w:r>
      <w:r>
        <w:rPr>
          <w:sz w:val="28"/>
          <w:szCs w:val="28"/>
        </w:rPr>
        <w:t xml:space="preserve">(</w:t>
      </w:r>
      <w:r>
        <w:rPr>
          <w:sz w:val="28"/>
          <w:szCs w:val="28"/>
        </w:rPr>
        <w:t xml:space="preserve">протокол от 26 ноября </w:t>
      </w:r>
      <w:r>
        <w:rPr>
          <w:sz w:val="28"/>
          <w:szCs w:val="28"/>
        </w:rPr>
        <w:t xml:space="preserve">20</w:t>
      </w:r>
      <w:r>
        <w:rPr>
          <w:sz w:val="28"/>
          <w:szCs w:val="28"/>
        </w:rPr>
        <w:t xml:space="preserve">25 года </w:t>
      </w:r>
      <w:r>
        <w:rPr>
          <w:sz w:val="28"/>
          <w:szCs w:val="28"/>
        </w:rPr>
        <w:t xml:space="preserve">№ 7</w:t>
      </w:r>
      <w:r>
        <w:rPr>
          <w:sz w:val="28"/>
          <w:szCs w:val="28"/>
        </w:rPr>
        <w:t xml:space="preserve">)</w:t>
      </w:r>
      <w:r>
        <w:rPr>
          <w:sz w:val="28"/>
          <w:szCs w:val="28"/>
        </w:rPr>
        <w:t xml:space="preserve">:</w:t>
      </w:r>
      <w:r/>
      <w:r/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Утвердить следующие условия приватизации находящегося </w:t>
      </w:r>
      <w:r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в государственной собственности Костромской области имущества</w:t>
      </w:r>
      <w:r>
        <w:rPr>
          <w:sz w:val="28"/>
          <w:szCs w:val="28"/>
        </w:rPr>
        <w:t xml:space="preserve">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г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р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ж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н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ы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й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б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о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к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с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, назначение: гараж,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площадь 19,8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кв.м,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кадастровый номер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44:27:040518:186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адрес: Костромская область,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г. Кострома, территория ГСК 175, бокс 34,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 однов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ременным отчуждением земельного участка,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категория земель: земли населенных пунктов, вид разрешенного использования: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подземные, подземно-наземные, наземные стоянки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площадь 23 кв.м,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адастровый номер 44:27:040518:496,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местоположение: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Костромская область,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г. Кострома, ул. Смирнова Юрия, 81, ГСК № 175, гаражный бокс 34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1) форма проведения продажи государственного имущества – электронная;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) способ приватизации –</w:t>
      </w:r>
      <w:r>
        <w:rPr>
          <w:sz w:val="28"/>
          <w:szCs w:val="28"/>
        </w:rPr>
        <w:t xml:space="preserve"> продажа на аукционе;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) форма подачи предложений о</w:t>
      </w:r>
      <w:r>
        <w:rPr>
          <w:sz w:val="28"/>
          <w:szCs w:val="28"/>
        </w:rPr>
        <w:t xml:space="preserve"> цене </w:t>
      </w:r>
      <w:r>
        <w:rPr>
          <w:sz w:val="28"/>
          <w:szCs w:val="28"/>
        </w:rPr>
        <w:t xml:space="preserve">–</w:t>
      </w:r>
      <w:r>
        <w:rPr>
          <w:sz w:val="28"/>
          <w:szCs w:val="28"/>
        </w:rPr>
        <w:t xml:space="preserve"> открытая;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) начальная цена – </w:t>
      </w:r>
      <w:r>
        <w:rPr>
          <w:rFonts w:ascii="Times New Roman" w:hAnsi="Times New Roman"/>
          <w:sz w:val="28"/>
          <w:szCs w:val="28"/>
        </w:rPr>
        <w:t xml:space="preserve">686 544 рубля 72 копейки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(с учетом налога на добавленную стоимость)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величина повышения начальной цены («шаг аукциона») – </w:t>
      </w: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34 000 </w:t>
      </w:r>
      <w:r>
        <w:rPr>
          <w:sz w:val="28"/>
          <w:szCs w:val="28"/>
        </w:rPr>
        <w:t xml:space="preserve">рублей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) задаток – </w:t>
      </w:r>
      <w:r>
        <w:rPr>
          <w:rFonts w:ascii="Times New Roman" w:hAnsi="Times New Roman"/>
          <w:sz w:val="28"/>
          <w:szCs w:val="28"/>
        </w:rPr>
        <w:t xml:space="preserve">68 654 </w:t>
      </w:r>
      <w:r>
        <w:rPr>
          <w:rFonts w:ascii="Times New Roman" w:hAnsi="Times New Roman"/>
          <w:sz w:val="28"/>
          <w:szCs w:val="28"/>
        </w:rPr>
        <w:t xml:space="preserve">рубля 47 копеек</w:t>
      </w:r>
      <w:r>
        <w:rPr>
          <w:rFonts w:ascii="Times New Roman" w:hAnsi="Times New Roman" w:cs="Times New Roman"/>
          <w:color w:val="000000"/>
          <w:sz w:val="28"/>
          <w:szCs w:val="28"/>
          <w:highlight w:val="none"/>
        </w:rPr>
        <w:t xml:space="preserve">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Отделу управления</w:t>
      </w:r>
      <w:r>
        <w:rPr>
          <w:sz w:val="28"/>
          <w:szCs w:val="28"/>
        </w:rPr>
        <w:t xml:space="preserve"> областной собственностью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департамента имущественных и земельных отношений Костромской области</w:t>
      </w:r>
      <w:r>
        <w:rPr>
          <w:sz w:val="28"/>
          <w:szCs w:val="28"/>
        </w:rPr>
        <w:t xml:space="preserve">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роизвести н</w:t>
      </w:r>
      <w:r>
        <w:rPr>
          <w:sz w:val="28"/>
          <w:szCs w:val="28"/>
        </w:rPr>
        <w:t xml:space="preserve">еобходимые действия по организации и проведению </w:t>
      </w:r>
      <w:r>
        <w:rPr>
          <w:sz w:val="28"/>
          <w:szCs w:val="28"/>
        </w:rPr>
        <w:t xml:space="preserve">аукциона</w:t>
      </w:r>
      <w:r>
        <w:rPr>
          <w:sz w:val="28"/>
          <w:szCs w:val="28"/>
        </w:rPr>
        <w:t xml:space="preserve"> по продаж</w:t>
      </w:r>
      <w:r>
        <w:rPr>
          <w:sz w:val="28"/>
          <w:szCs w:val="28"/>
        </w:rPr>
        <w:t xml:space="preserve">е и</w:t>
      </w:r>
      <w:r>
        <w:rPr>
          <w:sz w:val="28"/>
          <w:szCs w:val="28"/>
        </w:rPr>
        <w:t xml:space="preserve">мущества, у</w:t>
      </w:r>
      <w:r>
        <w:rPr>
          <w:sz w:val="28"/>
          <w:szCs w:val="28"/>
        </w:rPr>
        <w:t xml:space="preserve">казанног</w:t>
      </w:r>
      <w:r>
        <w:rPr>
          <w:sz w:val="28"/>
          <w:szCs w:val="28"/>
        </w:rPr>
        <w:t xml:space="preserve">о в пункте 1 настоящего распоряжения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</w:t>
      </w:r>
      <w:r>
        <w:rPr>
          <w:sz w:val="28"/>
          <w:szCs w:val="28"/>
        </w:rPr>
        <w:t xml:space="preserve">азместить настоящее распоряжение </w:t>
      </w:r>
      <w:r>
        <w:rPr>
          <w:sz w:val="28"/>
          <w:szCs w:val="28"/>
        </w:rPr>
        <w:t xml:space="preserve">на</w:t>
      </w:r>
      <w:r>
        <w:rPr>
          <w:sz w:val="28"/>
          <w:szCs w:val="28"/>
        </w:rPr>
        <w:t xml:space="preserve"> сайт</w:t>
      </w:r>
      <w:r>
        <w:rPr>
          <w:sz w:val="28"/>
          <w:szCs w:val="28"/>
        </w:rPr>
        <w:t xml:space="preserve">ах</w:t>
      </w:r>
      <w:r>
        <w:rPr>
          <w:sz w:val="28"/>
          <w:szCs w:val="28"/>
        </w:rPr>
        <w:t xml:space="preserve"> в сети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Интернет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:</w:t>
      </w:r>
      <w:r>
        <w:rPr>
          <w:sz w:val="28"/>
          <w:szCs w:val="28"/>
        </w:rPr>
        <w:t xml:space="preserve"> на </w:t>
      </w:r>
      <w:r>
        <w:rPr>
          <w:sz w:val="28"/>
          <w:szCs w:val="28"/>
        </w:rPr>
        <w:t xml:space="preserve">официа</w:t>
      </w:r>
      <w:r>
        <w:rPr>
          <w:sz w:val="28"/>
          <w:szCs w:val="28"/>
        </w:rPr>
        <w:t xml:space="preserve">льном с</w:t>
      </w:r>
      <w:r>
        <w:rPr>
          <w:sz w:val="28"/>
          <w:szCs w:val="28"/>
        </w:rPr>
        <w:t xml:space="preserve">айте Росси</w:t>
      </w:r>
      <w:r>
        <w:rPr>
          <w:sz w:val="28"/>
          <w:szCs w:val="28"/>
        </w:rPr>
        <w:t xml:space="preserve">й</w:t>
      </w:r>
      <w:r>
        <w:rPr>
          <w:sz w:val="28"/>
          <w:szCs w:val="28"/>
        </w:rPr>
        <w:t xml:space="preserve">ской Федерации </w:t>
      </w:r>
      <w:r>
        <w:rPr>
          <w:sz w:val="28"/>
          <w:szCs w:val="28"/>
        </w:rPr>
        <w:t xml:space="preserve">для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размещения информации о проведении торгов </w:t>
      </w:r>
      <w:r>
        <w:rPr>
          <w:sz w:val="28"/>
          <w:szCs w:val="28"/>
        </w:rPr>
        <w:t xml:space="preserve">www.torgi.gov.ru, на сайте департамента имущественных и земельных отношений Костромской </w:t>
      </w:r>
      <w:r>
        <w:rPr>
          <w:sz w:val="28"/>
          <w:szCs w:val="28"/>
        </w:rPr>
        <w:t xml:space="preserve">области (прод</w:t>
      </w:r>
      <w:r>
        <w:rPr>
          <w:sz w:val="28"/>
          <w:szCs w:val="28"/>
        </w:rPr>
        <w:t xml:space="preserve">авец) </w:t>
      </w:r>
      <w:r>
        <w:rPr>
          <w:sz w:val="28"/>
          <w:szCs w:val="28"/>
        </w:rPr>
        <w:t xml:space="preserve">dizo.kostroma.gov.ru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Портал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 государс</w:t>
      </w:r>
      <w:r>
        <w:rPr>
          <w:sz w:val="28"/>
          <w:szCs w:val="28"/>
        </w:rPr>
        <w:t xml:space="preserve">твенных</w:t>
      </w:r>
      <w:r>
        <w:rPr>
          <w:sz w:val="28"/>
          <w:szCs w:val="28"/>
        </w:rPr>
        <w:t xml:space="preserve"> органов К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стромской области </w:t>
      </w:r>
      <w:r>
        <w:fldChar w:fldCharType="begin"/>
      </w:r>
      <w:r>
        <w:instrText xml:space="preserve">HYPERLINK "http://www.аdm44.ru"</w:instrText>
      </w:r>
      <w:r>
        <w:fldChar w:fldCharType="separate"/>
      </w:r>
      <w:r>
        <w:rPr>
          <w:sz w:val="28"/>
          <w:szCs w:val="28"/>
        </w:rPr>
        <w:t xml:space="preserve">www.аdm44.ru</w:t>
      </w:r>
      <w:r>
        <w:fldChar w:fldCharType="end"/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0" w:right="0" w:firstLine="709"/>
        <w:jc w:val="both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</w:rPr>
      </w:r>
      <w:r>
        <w:rPr>
          <w:sz w:val="28"/>
          <w:szCs w:val="28"/>
        </w:rPr>
        <w:t xml:space="preserve">3. 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Призна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т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ь утратившим силу распоряжение департамента имущественных и земельных отношений Костромской области                         от 13 октября 2025 года № 902 «Об условиях приватизации находящегося в государственной собственности Костромской области имущества».</w:t>
      </w:r>
      <w:r/>
      <w:r/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>
        <w:rPr>
          <w:sz w:val="28"/>
          <w:szCs w:val="28"/>
        </w:rPr>
        <w:t xml:space="preserve">Контроль за исполнение</w:t>
      </w:r>
      <w:r>
        <w:rPr>
          <w:sz w:val="28"/>
          <w:szCs w:val="28"/>
        </w:rPr>
        <w:t xml:space="preserve">м н</w:t>
      </w:r>
      <w:r>
        <w:rPr>
          <w:sz w:val="28"/>
          <w:szCs w:val="28"/>
        </w:rPr>
        <w:t xml:space="preserve">асто</w:t>
      </w:r>
      <w:r>
        <w:rPr>
          <w:sz w:val="28"/>
          <w:szCs w:val="28"/>
        </w:rPr>
        <w:t xml:space="preserve">ящего р</w:t>
      </w:r>
      <w:r>
        <w:rPr>
          <w:sz w:val="28"/>
          <w:szCs w:val="28"/>
        </w:rPr>
        <w:t xml:space="preserve">аспоряже</w:t>
      </w:r>
      <w:r>
        <w:rPr>
          <w:sz w:val="28"/>
          <w:szCs w:val="28"/>
        </w:rPr>
        <w:t xml:space="preserve">ния возложить на </w:t>
      </w:r>
      <w:r>
        <w:rPr>
          <w:sz w:val="28"/>
          <w:szCs w:val="28"/>
        </w:rPr>
        <w:t xml:space="preserve">начальника отдела управления областной собственностью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департамента имущественных и земельных отношений Костромской области.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</w:pPr>
      <w:r>
        <w:rPr>
          <w:sz w:val="28"/>
          <w:szCs w:val="28"/>
        </w:rPr>
        <w:t xml:space="preserve">директора деп</w:t>
      </w:r>
      <w:r>
        <w:rPr>
          <w:sz w:val="28"/>
          <w:szCs w:val="28"/>
        </w:rPr>
        <w:t xml:space="preserve">артамента                                                                М.А. Иванова</w:t>
      </w:r>
      <w:r/>
      <w:r/>
    </w:p>
    <w:p>
      <w:pPr>
        <w:pStyle w:val="856"/>
        <w:ind w:right="-1"/>
      </w:pPr>
      <w:r>
        <w:rPr>
          <w:sz w:val="28"/>
          <w:szCs w:val="28"/>
        </w:rPr>
      </w:r>
      <w:r/>
      <w:r/>
    </w:p>
    <w:p>
      <w:pPr>
        <w:pStyle w:val="856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85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5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5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5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56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  <w:highlight w:val="none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5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774611" cy="1524000"/>
                <wp:effectExtent l="0" t="0" r="0" b="0"/>
                <wp:docPr id="8" name="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61402621" name="" hidden="0"/>
                        <pic:cNvPicPr/>
                        <pic:nvPr isPhoto="0" userDrawn="0"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774609" cy="15239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7" o:spid="_x0000_s7" type="#_x0000_t75" style="width:60.99pt;height:120.00pt;mso-wrap-distance-left:0.00pt;mso-wrap-distance-top:0.00pt;mso-wrap-distance-right:0.00pt;mso-wrap-distance-bottom:0.00pt;" stroked="f">
                <v:path textboxrect="0,0,0,0"/>
                <v:imagedata r:id="rId11" o:title=""/>
              </v:shape>
            </w:pict>
          </mc:Fallback>
        </mc:AlternateConten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ДЕПАРТАМЕНТ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ИМУЩЕСТВЕННЫХ И ЗЕМЕЛЬНЫХ ОТНОШЕНИЙ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КОСТРОМСКОЙ ОБЛАСТИ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РАСПОРЯЖЕНИЕ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6"/>
        <w:jc w:val="center"/>
        <w:shd w:val="clear" w:color="ffffff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от 15.12.2025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г</w:t>
      </w:r>
      <w:r>
        <w:rPr>
          <w:sz w:val="28"/>
          <w:szCs w:val="28"/>
          <w:highlight w:val="white"/>
        </w:rPr>
        <w:t xml:space="preserve">ода</w:t>
      </w:r>
      <w:r>
        <w:rPr>
          <w:sz w:val="28"/>
          <w:szCs w:val="28"/>
          <w:highlight w:val="white"/>
        </w:rPr>
        <w:t xml:space="preserve"> № </w:t>
      </w:r>
      <w:r>
        <w:rPr>
          <w:sz w:val="28"/>
          <w:szCs w:val="28"/>
          <w:highlight w:val="white"/>
        </w:rPr>
        <w:t xml:space="preserve">1122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5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Кострома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jc w:val="center"/>
        <w:rPr>
          <w:b/>
          <w:bCs/>
          <w:sz w:val="28"/>
          <w:szCs w:val="28"/>
          <w:highlight w:val="none"/>
        </w:rPr>
      </w:pPr>
      <w:r>
        <w:rPr>
          <w:b/>
          <w:sz w:val="28"/>
          <w:szCs w:val="28"/>
        </w:rPr>
        <w:t xml:space="preserve">Об условиях приватизации </w:t>
      </w:r>
      <w:r>
        <w:rPr>
          <w:b/>
          <w:sz w:val="28"/>
          <w:szCs w:val="28"/>
        </w:rPr>
        <w:t xml:space="preserve">находящегося в государственной собственности Костромской области имущества</w:t>
      </w: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</w:p>
    <w:p>
      <w:pPr>
        <w:pStyle w:val="85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56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</w:pPr>
      <w:r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соответствии с Федеральным законом от 21 декабря 2001 года                              № 178-ФЗ «О приватизации государственного и муниципального имущества», Законом Костромской области от 27 июня 2008 года                    </w:t>
      </w:r>
      <w:r>
        <w:rPr>
          <w:sz w:val="28"/>
          <w:szCs w:val="28"/>
        </w:rPr>
        <w:t xml:space="preserve">           № 335-4-ЗКО «О приватизации государственного </w:t>
      </w:r>
      <w:r>
        <w:rPr>
          <w:sz w:val="28"/>
          <w:szCs w:val="28"/>
        </w:rPr>
        <w:t xml:space="preserve">имущества Костромской области», </w:t>
      </w:r>
      <w:r>
        <w:rPr>
          <w:sz w:val="28"/>
          <w:szCs w:val="28"/>
        </w:rPr>
        <w:t xml:space="preserve">пост</w:t>
      </w:r>
      <w:r>
        <w:rPr>
          <w:sz w:val="28"/>
          <w:szCs w:val="28"/>
        </w:rPr>
        <w:t xml:space="preserve">ановлением Костромской областной Думы от 24 ноября 2022 года № 579 «О программе приватизации государственного имущества Костром</w:t>
      </w:r>
      <w:r>
        <w:rPr>
          <w:sz w:val="28"/>
          <w:szCs w:val="28"/>
        </w:rPr>
        <w:t xml:space="preserve">ской области на 2023-2025 годы»,</w:t>
      </w:r>
      <w:r>
        <w:rPr>
          <w:sz w:val="28"/>
          <w:szCs w:val="28"/>
        </w:rPr>
        <w:t xml:space="preserve"> пос</w:t>
      </w:r>
      <w:r>
        <w:rPr>
          <w:sz w:val="28"/>
          <w:szCs w:val="28"/>
        </w:rPr>
        <w:t xml:space="preserve">тановлением администрации Костромской области от 15 авгу</w:t>
      </w:r>
      <w:r>
        <w:rPr>
          <w:sz w:val="28"/>
          <w:szCs w:val="28"/>
        </w:rPr>
        <w:t xml:space="preserve">ста 2011 года № 300-а «О поручении исполнительным органам Костромской области осуществлять полномочия от имени администрации Костромской области в сфере управлени</w:t>
      </w:r>
      <w:r>
        <w:rPr>
          <w:sz w:val="28"/>
          <w:szCs w:val="28"/>
        </w:rPr>
        <w:t xml:space="preserve">я и распоряжения государственным имуществом Костромской </w:t>
      </w:r>
      <w:r>
        <w:rPr>
          <w:sz w:val="28"/>
          <w:szCs w:val="28"/>
        </w:rPr>
        <w:t xml:space="preserve">области», положением о департаменте имущественных и земельных отношений Костромской области, утвержденным постановлением губернатора Костромской области от 29 мая 2015 года № 96 «О департаменте имущес</w:t>
      </w:r>
      <w:r>
        <w:rPr>
          <w:sz w:val="28"/>
          <w:szCs w:val="28"/>
        </w:rPr>
        <w:t xml:space="preserve">твенных и земельных отношений Костромской области»,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решением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комиссии </w:t>
      </w:r>
      <w:r>
        <w:rPr>
          <w:sz w:val="28"/>
          <w:szCs w:val="28"/>
        </w:rPr>
        <w:t xml:space="preserve">по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приватизации государственного имущества Костромс</w:t>
      </w:r>
      <w:r>
        <w:rPr>
          <w:sz w:val="28"/>
          <w:szCs w:val="28"/>
        </w:rPr>
        <w:t xml:space="preserve">кой области </w:t>
      </w:r>
      <w:r>
        <w:rPr>
          <w:sz w:val="28"/>
          <w:szCs w:val="28"/>
        </w:rPr>
        <w:t xml:space="preserve">(</w:t>
      </w:r>
      <w:r>
        <w:rPr>
          <w:sz w:val="28"/>
          <w:szCs w:val="28"/>
        </w:rPr>
        <w:t xml:space="preserve">протокол от 26 ноября </w:t>
      </w:r>
      <w:r>
        <w:rPr>
          <w:sz w:val="28"/>
          <w:szCs w:val="28"/>
        </w:rPr>
        <w:t xml:space="preserve">20</w:t>
      </w:r>
      <w:r>
        <w:rPr>
          <w:sz w:val="28"/>
          <w:szCs w:val="28"/>
        </w:rPr>
        <w:t xml:space="preserve">25 года </w:t>
      </w:r>
      <w:r>
        <w:rPr>
          <w:sz w:val="28"/>
          <w:szCs w:val="28"/>
        </w:rPr>
        <w:t xml:space="preserve">№ 7</w:t>
      </w:r>
      <w:r>
        <w:rPr>
          <w:sz w:val="28"/>
          <w:szCs w:val="28"/>
        </w:rPr>
        <w:t xml:space="preserve">)</w:t>
      </w:r>
      <w:r>
        <w:rPr>
          <w:sz w:val="28"/>
          <w:szCs w:val="28"/>
        </w:rPr>
        <w:t xml:space="preserve">:</w:t>
      </w:r>
      <w:r/>
      <w:r/>
    </w:p>
    <w:p>
      <w:pPr>
        <w:pStyle w:val="856"/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1.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Утвердить следующие условия приватизации находящегося </w:t>
      </w:r>
      <w:r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в государственной собственности Костромской области имущества</w:t>
      </w:r>
      <w:r>
        <w:rPr>
          <w:sz w:val="28"/>
          <w:szCs w:val="28"/>
        </w:rPr>
        <w:t xml:space="preserve">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  <w:highlight w:val="none"/>
        </w:rPr>
        <w:t xml:space="preserve">комплекс объектов:</w:t>
      </w:r>
      <w:r>
        <w:rPr>
          <w:rFonts w:ascii="Times New Roman" w:hAnsi="Times New Roman" w:cs="Times New Roman"/>
          <w:color w:val="000000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здание кинопроката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, назначение: нежилое,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площадь 1430,4 кв.м,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кадастровый номер 44:27:070104:946;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здание гаража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,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назначение: нежилое,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площадь 249,3 кв.м,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кадастровый номер 44:27:070104:942;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здание склада,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назначение: нежилое,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площадь 261,6 кв.м,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кадастровый номер 44:27:070104:948,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 адрес: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Костромская область,                       г. Кострома, ул. Льняная, д. 15,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с однов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ременным отчуждением земельного участка,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категория земель: земли населенных пунктов, вид разрешенного использования: для эксплуатации зданий и сооружений,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площадь                       4393 кв.м,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кадастровый номер 44:27:070104:33, 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местоположение: «Местоположение установлено относительно ориентира, расположенного в границах участка. Почтовый адрес ориентира: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Костромская область,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г. Кострома, ул. Льняная, д. 15»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</w:t>
      </w:r>
      <w:r>
        <w:rPr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highlight w:val="none"/>
        </w:rPr>
        <w:t xml:space="preserve">ограничения (обременения)</w:t>
      </w:r>
      <w:r>
        <w:rPr>
          <w:sz w:val="28"/>
          <w:szCs w:val="28"/>
        </w:rPr>
        <w:t xml:space="preserve">: охранная зона инженерных коммуникаций площадью 140 кв.м, санитарно-защитная зона предприятий, сооружений и иных объектов площадью 4393 кв.м, охранная зона транспорта </w:t>
      </w:r>
      <w:r>
        <w:rPr>
          <w:sz w:val="28"/>
          <w:szCs w:val="28"/>
        </w:rPr>
        <w:t xml:space="preserve">площадью 4393 кв.м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охранная зона транспорта </w:t>
      </w:r>
      <w:r>
        <w:rPr>
          <w:sz w:val="28"/>
          <w:szCs w:val="28"/>
        </w:rPr>
        <w:t xml:space="preserve">площадью 4393 кв.м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охранная зона транспорта </w:t>
      </w:r>
      <w:r>
        <w:rPr>
          <w:sz w:val="28"/>
          <w:szCs w:val="28"/>
        </w:rPr>
        <w:t xml:space="preserve">площадью 4393 кв.м</w:t>
      </w:r>
      <w:r>
        <w:rPr>
          <w:sz w:val="28"/>
          <w:szCs w:val="28"/>
        </w:rPr>
        <w:t xml:space="preserve">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форма проведения продажи государственного имущества – электронная;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) способ приватизации –</w:t>
      </w:r>
      <w:r>
        <w:rPr>
          <w:sz w:val="28"/>
          <w:szCs w:val="28"/>
        </w:rPr>
        <w:t xml:space="preserve"> продажа на аукционе;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) форма подачи предложений о цене </w:t>
      </w:r>
      <w:r>
        <w:rPr>
          <w:sz w:val="28"/>
          <w:szCs w:val="28"/>
        </w:rPr>
        <w:t xml:space="preserve">–</w:t>
      </w:r>
      <w:r>
        <w:rPr>
          <w:sz w:val="28"/>
          <w:szCs w:val="28"/>
        </w:rPr>
        <w:t xml:space="preserve"> открытая;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  <w:spacing w:after="0" w:line="240" w:lineRule="auto"/>
        <w:tabs>
          <w:tab w:val="left" w:pos="142" w:leader="none"/>
        </w:tabs>
      </w:pP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начальная цена - </w:t>
      </w:r>
      <w:r>
        <w:rPr>
          <w:rFonts w:ascii="Times New Roman" w:hAnsi="Times New Roman"/>
          <w:sz w:val="28"/>
          <w:szCs w:val="28"/>
        </w:rPr>
        <w:t xml:space="preserve">30 289 629 рублей 80 копеек </w:t>
      </w:r>
      <w:r>
        <w:rPr>
          <w:rFonts w:ascii="Times New Roman" w:hAnsi="Times New Roman"/>
          <w:sz w:val="28"/>
          <w:szCs w:val="28"/>
        </w:rPr>
        <w:t xml:space="preserve">(с учетом налога на добавленную стоимость), в том числе объектов</w:t>
      </w:r>
      <w:r>
        <w:rPr>
          <w:rFonts w:ascii="Times New Roman" w:hAnsi="Times New Roman"/>
          <w:sz w:val="28"/>
          <w:szCs w:val="28"/>
        </w:rPr>
        <w:t xml:space="preserve"> недвижимого имущества –                              14 540 287 рублей 80 копеек</w:t>
      </w:r>
      <w:r>
        <w:rPr>
          <w:rFonts w:ascii="Times New Roman" w:hAnsi="Times New Roman"/>
          <w:sz w:val="28"/>
          <w:szCs w:val="28"/>
        </w:rPr>
        <w:t xml:space="preserve">, стоимос</w:t>
      </w:r>
      <w:r>
        <w:rPr>
          <w:rFonts w:ascii="Times New Roman" w:hAnsi="Times New Roman"/>
          <w:sz w:val="28"/>
          <w:szCs w:val="28"/>
        </w:rPr>
        <w:t xml:space="preserve">ть (цена выкупа) земельного участка</w:t>
      </w:r>
      <w:r>
        <w:rPr>
          <w:rFonts w:ascii="Times New Roman" w:hAnsi="Times New Roman"/>
          <w:sz w:val="28"/>
          <w:szCs w:val="28"/>
        </w:rPr>
        <w:t xml:space="preserve"> – 15 749 342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рубля</w:t>
      </w:r>
      <w:r>
        <w:rPr>
          <w:rFonts w:ascii="Times New Roman" w:hAnsi="Times New Roman"/>
          <w:sz w:val="28"/>
          <w:szCs w:val="28"/>
        </w:rPr>
        <w:t xml:space="preserve">;</w:t>
      </w:r>
      <w:r/>
      <w:r/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величина повышения начальной цены («шаг аукциона») – </w:t>
      </w:r>
      <w:r>
        <w:rPr>
          <w:sz w:val="28"/>
          <w:szCs w:val="28"/>
        </w:rPr>
        <w:t xml:space="preserve">                   1</w:t>
      </w:r>
      <w:r>
        <w:rPr>
          <w:color w:val="000000"/>
          <w:sz w:val="28"/>
          <w:szCs w:val="28"/>
        </w:rPr>
        <w:t xml:space="preserve"> 500 000 </w:t>
      </w:r>
      <w:r>
        <w:rPr>
          <w:sz w:val="28"/>
          <w:szCs w:val="28"/>
        </w:rPr>
        <w:t xml:space="preserve">рублей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  <w:spacing w:after="0" w:afterAutospacing="0" w:line="240" w:lineRule="auto"/>
        <w:rPr>
          <w:rFonts w:ascii="Times New Roman" w:hAnsi="Times New Roman" w:cs="Times New Roman"/>
          <w:color w:val="000000"/>
          <w:sz w:val="28"/>
          <w:szCs w:val="28"/>
          <w:highlight w:val="none"/>
        </w:rPr>
      </w:pP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задаток – 3 028 962 </w:t>
      </w:r>
      <w:r>
        <w:rPr>
          <w:rFonts w:ascii="Times New Roman" w:hAnsi="Times New Roman"/>
          <w:sz w:val="28"/>
          <w:szCs w:val="28"/>
        </w:rPr>
        <w:t xml:space="preserve">рубля 98 копеек</w:t>
      </w:r>
      <w:r>
        <w:rPr>
          <w:rFonts w:ascii="Times New Roman" w:hAnsi="Times New Roman" w:cs="Times New Roman"/>
          <w:color w:val="000000"/>
          <w:sz w:val="28"/>
          <w:szCs w:val="28"/>
          <w:highlight w:val="none"/>
        </w:rPr>
        <w:t xml:space="preserve">.</w:t>
      </w:r>
      <w:r>
        <w:rPr>
          <w:rFonts w:ascii="Times New Roman" w:hAnsi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cs="Times New Roman"/>
          <w:color w:val="000000"/>
          <w:sz w:val="28"/>
          <w:szCs w:val="28"/>
          <w:highlight w:val="none"/>
        </w:rPr>
      </w:r>
    </w:p>
    <w:p>
      <w:pPr>
        <w:pStyle w:val="856"/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2. Отделу управления</w:t>
      </w:r>
      <w:r>
        <w:rPr>
          <w:sz w:val="28"/>
          <w:szCs w:val="28"/>
        </w:rPr>
        <w:t xml:space="preserve"> областной собственностью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департамента имущественных и земельных отношений Костромской области</w:t>
      </w:r>
      <w:r>
        <w:rPr>
          <w:sz w:val="28"/>
          <w:szCs w:val="28"/>
        </w:rPr>
        <w:t xml:space="preserve">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роизвести н</w:t>
      </w:r>
      <w:r>
        <w:rPr>
          <w:sz w:val="28"/>
          <w:szCs w:val="28"/>
        </w:rPr>
        <w:t xml:space="preserve">еобходимые действия по организации и проведению </w:t>
      </w:r>
      <w:r>
        <w:rPr>
          <w:sz w:val="28"/>
          <w:szCs w:val="28"/>
        </w:rPr>
        <w:t xml:space="preserve">аукциона</w:t>
      </w:r>
      <w:r>
        <w:rPr>
          <w:sz w:val="28"/>
          <w:szCs w:val="28"/>
        </w:rPr>
        <w:t xml:space="preserve"> по продаже имущества, у</w:t>
      </w:r>
      <w:r>
        <w:rPr>
          <w:sz w:val="28"/>
          <w:szCs w:val="28"/>
        </w:rPr>
        <w:t xml:space="preserve">казанно</w:t>
      </w:r>
      <w:r>
        <w:rPr>
          <w:sz w:val="28"/>
          <w:szCs w:val="28"/>
        </w:rPr>
        <w:t xml:space="preserve">г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 в пункте 1 настоящего распоряжения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2)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</w:t>
      </w:r>
      <w:r>
        <w:rPr>
          <w:sz w:val="28"/>
          <w:szCs w:val="28"/>
        </w:rPr>
        <w:t xml:space="preserve">азместить настоящее распоряжение </w:t>
      </w:r>
      <w:r>
        <w:rPr>
          <w:sz w:val="28"/>
          <w:szCs w:val="28"/>
        </w:rPr>
        <w:t xml:space="preserve">на</w:t>
      </w:r>
      <w:r>
        <w:rPr>
          <w:sz w:val="28"/>
          <w:szCs w:val="28"/>
        </w:rPr>
        <w:t xml:space="preserve"> сайт</w:t>
      </w:r>
      <w:r>
        <w:rPr>
          <w:sz w:val="28"/>
          <w:szCs w:val="28"/>
        </w:rPr>
        <w:t xml:space="preserve">ах</w:t>
      </w:r>
      <w:r>
        <w:rPr>
          <w:sz w:val="28"/>
          <w:szCs w:val="28"/>
        </w:rPr>
        <w:t xml:space="preserve"> в сети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Интернет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:</w:t>
      </w:r>
      <w:r>
        <w:rPr>
          <w:sz w:val="28"/>
          <w:szCs w:val="28"/>
        </w:rPr>
        <w:t xml:space="preserve"> на </w:t>
      </w:r>
      <w:r>
        <w:rPr>
          <w:sz w:val="28"/>
          <w:szCs w:val="28"/>
        </w:rPr>
        <w:t xml:space="preserve">официа</w:t>
      </w:r>
      <w:r>
        <w:rPr>
          <w:sz w:val="28"/>
          <w:szCs w:val="28"/>
        </w:rPr>
        <w:t xml:space="preserve">льном с</w:t>
      </w:r>
      <w:r>
        <w:rPr>
          <w:sz w:val="28"/>
          <w:szCs w:val="28"/>
        </w:rPr>
        <w:t xml:space="preserve">айте Росси</w:t>
      </w:r>
      <w:r>
        <w:rPr>
          <w:sz w:val="28"/>
          <w:szCs w:val="28"/>
        </w:rPr>
        <w:t xml:space="preserve">й</w:t>
      </w:r>
      <w:r>
        <w:rPr>
          <w:sz w:val="28"/>
          <w:szCs w:val="28"/>
        </w:rPr>
        <w:t xml:space="preserve">ской Федерации </w:t>
      </w:r>
      <w:r>
        <w:rPr>
          <w:sz w:val="28"/>
          <w:szCs w:val="28"/>
        </w:rPr>
        <w:t xml:space="preserve">для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размещения информации о проведении торгов </w:t>
      </w:r>
      <w:r>
        <w:rPr>
          <w:sz w:val="28"/>
          <w:szCs w:val="28"/>
        </w:rPr>
        <w:t xml:space="preserve">www.torgi.gov.ru, на сайте департамента имущественных и земельных отношений Костромской </w:t>
      </w:r>
      <w:r>
        <w:rPr>
          <w:sz w:val="28"/>
          <w:szCs w:val="28"/>
        </w:rPr>
        <w:t xml:space="preserve">области (прод</w:t>
      </w:r>
      <w:r>
        <w:rPr>
          <w:sz w:val="28"/>
          <w:szCs w:val="28"/>
        </w:rPr>
        <w:t xml:space="preserve">авец) </w:t>
      </w:r>
      <w:r>
        <w:rPr>
          <w:sz w:val="28"/>
          <w:szCs w:val="28"/>
        </w:rPr>
        <w:t xml:space="preserve">dizo.kostroma.gov.ru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Портал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 государс</w:t>
      </w:r>
      <w:r>
        <w:rPr>
          <w:sz w:val="28"/>
          <w:szCs w:val="28"/>
        </w:rPr>
        <w:t xml:space="preserve">твенных</w:t>
      </w:r>
      <w:r>
        <w:rPr>
          <w:sz w:val="28"/>
          <w:szCs w:val="28"/>
        </w:rPr>
        <w:t xml:space="preserve"> органов К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стромской области </w:t>
      </w:r>
      <w:r>
        <w:fldChar w:fldCharType="begin"/>
      </w:r>
      <w:r>
        <w:instrText xml:space="preserve">HYPERLINK "http://www.аdm44.ru"</w:instrText>
      </w:r>
      <w:r>
        <w:fldChar w:fldCharType="separate"/>
      </w:r>
      <w:r>
        <w:rPr>
          <w:sz w:val="28"/>
          <w:szCs w:val="28"/>
        </w:rPr>
        <w:t xml:space="preserve">www.аdm44.ru</w:t>
      </w:r>
      <w:r>
        <w:fldChar w:fldCharType="end"/>
      </w:r>
      <w:r>
        <w:rPr>
          <w:sz w:val="28"/>
          <w:szCs w:val="28"/>
        </w:rPr>
        <w:t xml:space="preserve">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left="0" w:right="0" w:firstLine="709"/>
        <w:jc w:val="both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  <w:highlight w:val="none"/>
        </w:rPr>
        <w:t xml:space="preserve">3. </w:t>
      </w:r>
      <w:r>
        <w:rPr>
          <w:sz w:val="28"/>
          <w:szCs w:val="28"/>
        </w:rPr>
        <w:t xml:space="preserve">Контроль за исполнением насто</w:t>
      </w:r>
      <w:r>
        <w:rPr>
          <w:sz w:val="28"/>
          <w:szCs w:val="28"/>
        </w:rPr>
        <w:t xml:space="preserve">ящего р</w:t>
      </w:r>
      <w:r>
        <w:rPr>
          <w:sz w:val="28"/>
          <w:szCs w:val="28"/>
        </w:rPr>
        <w:t xml:space="preserve">аспоряж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н</w:t>
      </w:r>
      <w:r>
        <w:rPr>
          <w:sz w:val="28"/>
          <w:szCs w:val="28"/>
        </w:rPr>
        <w:t xml:space="preserve">ия возложить на </w:t>
      </w:r>
      <w:r>
        <w:rPr>
          <w:sz w:val="28"/>
          <w:szCs w:val="28"/>
        </w:rPr>
        <w:t xml:space="preserve">начальника отдела управления областной собственностью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департамента имущественных и земельных отношений Костромской области.</w:t>
      </w:r>
      <w:r/>
      <w:r/>
    </w:p>
    <w:p>
      <w:pPr>
        <w:pStyle w:val="856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</w:pPr>
      <w:r>
        <w:rPr>
          <w:sz w:val="28"/>
          <w:szCs w:val="28"/>
        </w:rPr>
        <w:t xml:space="preserve">директора деп</w:t>
      </w:r>
      <w:r>
        <w:rPr>
          <w:sz w:val="28"/>
          <w:szCs w:val="28"/>
        </w:rPr>
        <w:t xml:space="preserve">артамента                                                                М.А. Иванова</w:t>
      </w:r>
      <w:r/>
      <w:r/>
    </w:p>
    <w:p>
      <w:pPr>
        <w:pStyle w:val="856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jc w:val="center"/>
        <w:rPr>
          <w:highlight w:val="none"/>
        </w:rPr>
      </w:pPr>
      <w:r>
        <w:rPr>
          <w:highlight w:val="none"/>
        </w:rPr>
        <w:t xml:space="preserve">_____________________</w:t>
      </w:r>
      <w:r>
        <w:rPr>
          <w:highlight w:val="none"/>
        </w:rPr>
      </w:r>
      <w:r>
        <w:rPr>
          <w:highlight w:val="none"/>
        </w:rPr>
      </w:r>
    </w:p>
    <w:sectPr>
      <w:headerReference w:type="default" r:id="rId9"/>
      <w:footnotePr/>
      <w:endnotePr/>
      <w:type w:val="oddPage"/>
      <w:pgSz w:w="11907" w:h="16840" w:orient="portrait"/>
      <w:pgMar w:top="822" w:right="1276" w:bottom="569" w:left="1559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Times New Roman">
    <w:panose1 w:val="02020603050405020304"/>
  </w:font>
  <w:font w:name="Wingdings">
    <w:panose1 w:val="05010000000000000000"/>
  </w:font>
  <w:font w:name="Symbol">
    <w:panose1 w:val="05010000000000000000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4"/>
      <w:jc w:val="right"/>
    </w:pPr>
    <w:r/>
    <w:r/>
  </w:p>
  <w:p>
    <w:pPr>
      <w:pStyle w:val="874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3"/>
      <w:numFmt w:val="bullet"/>
      <w:isLgl w:val="false"/>
      <w:suff w:val="tab"/>
      <w:lvlText w:val="-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sz w:val="22"/>
        <w:szCs w:val="22"/>
        <w:lang w:val="ru-RU" w:eastAsia="en-US" w:bidi="en-US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8">
    <w:name w:val="table of figures"/>
    <w:basedOn w:val="890"/>
    <w:next w:val="890"/>
    <w:uiPriority w:val="99"/>
    <w:unhideWhenUsed/>
    <w:pPr>
      <w:spacing w:after="0" w:afterAutospacing="0"/>
    </w:pPr>
  </w:style>
  <w:style w:type="paragraph" w:styleId="679">
    <w:name w:val="endnote text"/>
    <w:basedOn w:val="890"/>
    <w:link w:val="680"/>
    <w:uiPriority w:val="99"/>
    <w:semiHidden/>
    <w:unhideWhenUsed/>
    <w:pPr>
      <w:spacing w:after="0" w:line="240" w:lineRule="auto"/>
    </w:pPr>
    <w:rPr>
      <w:sz w:val="20"/>
    </w:rPr>
  </w:style>
  <w:style w:type="character" w:styleId="680">
    <w:name w:val="Endnote Text Char"/>
    <w:link w:val="679"/>
    <w:uiPriority w:val="99"/>
    <w:rPr>
      <w:sz w:val="20"/>
    </w:rPr>
  </w:style>
  <w:style w:type="character" w:styleId="681">
    <w:name w:val="endnote reference"/>
    <w:basedOn w:val="888"/>
    <w:uiPriority w:val="99"/>
    <w:semiHidden/>
    <w:unhideWhenUsed/>
    <w:rPr>
      <w:vertAlign w:val="superscript"/>
    </w:rPr>
  </w:style>
  <w:style w:type="paragraph" w:styleId="682">
    <w:name w:val="Heading 1"/>
    <w:link w:val="68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83">
    <w:name w:val="Heading 1 Char"/>
    <w:link w:val="682"/>
    <w:uiPriority w:val="9"/>
    <w:rPr>
      <w:rFonts w:ascii="Arial" w:hAnsi="Arial" w:eastAsia="Arial" w:cs="Arial"/>
      <w:sz w:val="40"/>
      <w:szCs w:val="40"/>
    </w:rPr>
  </w:style>
  <w:style w:type="paragraph" w:styleId="684">
    <w:name w:val="Heading 2"/>
    <w:link w:val="68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5">
    <w:name w:val="Heading 2 Char"/>
    <w:link w:val="684"/>
    <w:uiPriority w:val="9"/>
    <w:rPr>
      <w:rFonts w:ascii="Arial" w:hAnsi="Arial" w:eastAsia="Arial" w:cs="Arial"/>
      <w:sz w:val="34"/>
    </w:rPr>
  </w:style>
  <w:style w:type="paragraph" w:styleId="686">
    <w:name w:val="Heading 3"/>
    <w:link w:val="68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7">
    <w:name w:val="Heading 3 Char"/>
    <w:link w:val="686"/>
    <w:uiPriority w:val="9"/>
    <w:rPr>
      <w:rFonts w:ascii="Arial" w:hAnsi="Arial" w:eastAsia="Arial" w:cs="Arial"/>
      <w:sz w:val="30"/>
      <w:szCs w:val="30"/>
    </w:rPr>
  </w:style>
  <w:style w:type="paragraph" w:styleId="688">
    <w:name w:val="Heading 4"/>
    <w:link w:val="68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9">
    <w:name w:val="Heading 4 Char"/>
    <w:link w:val="688"/>
    <w:uiPriority w:val="9"/>
    <w:rPr>
      <w:rFonts w:ascii="Arial" w:hAnsi="Arial" w:eastAsia="Arial" w:cs="Arial"/>
      <w:b/>
      <w:bCs/>
      <w:sz w:val="26"/>
      <w:szCs w:val="26"/>
    </w:rPr>
  </w:style>
  <w:style w:type="paragraph" w:styleId="690">
    <w:name w:val="Heading 5"/>
    <w:link w:val="69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1">
    <w:name w:val="Heading 5 Char"/>
    <w:link w:val="690"/>
    <w:uiPriority w:val="9"/>
    <w:rPr>
      <w:rFonts w:ascii="Arial" w:hAnsi="Arial" w:eastAsia="Arial" w:cs="Arial"/>
      <w:b/>
      <w:bCs/>
      <w:sz w:val="24"/>
      <w:szCs w:val="24"/>
    </w:rPr>
  </w:style>
  <w:style w:type="paragraph" w:styleId="692">
    <w:name w:val="Heading 6"/>
    <w:link w:val="69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3">
    <w:name w:val="Heading 6 Char"/>
    <w:link w:val="692"/>
    <w:uiPriority w:val="9"/>
    <w:rPr>
      <w:rFonts w:ascii="Arial" w:hAnsi="Arial" w:eastAsia="Arial" w:cs="Arial"/>
      <w:b/>
      <w:bCs/>
      <w:sz w:val="22"/>
      <w:szCs w:val="22"/>
    </w:rPr>
  </w:style>
  <w:style w:type="paragraph" w:styleId="694">
    <w:name w:val="Heading 7"/>
    <w:link w:val="69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5">
    <w:name w:val="Heading 7 Char"/>
    <w:link w:val="69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6">
    <w:name w:val="Heading 8"/>
    <w:link w:val="69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7">
    <w:name w:val="Heading 8 Char"/>
    <w:link w:val="696"/>
    <w:uiPriority w:val="9"/>
    <w:rPr>
      <w:rFonts w:ascii="Arial" w:hAnsi="Arial" w:eastAsia="Arial" w:cs="Arial"/>
      <w:i/>
      <w:iCs/>
      <w:sz w:val="22"/>
      <w:szCs w:val="22"/>
    </w:rPr>
  </w:style>
  <w:style w:type="paragraph" w:styleId="698">
    <w:name w:val="Heading 9"/>
    <w:link w:val="69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9">
    <w:name w:val="Heading 9 Char"/>
    <w:link w:val="698"/>
    <w:uiPriority w:val="9"/>
    <w:rPr>
      <w:rFonts w:ascii="Arial" w:hAnsi="Arial" w:eastAsia="Arial" w:cs="Arial"/>
      <w:i/>
      <w:iCs/>
      <w:sz w:val="21"/>
      <w:szCs w:val="21"/>
    </w:rPr>
  </w:style>
  <w:style w:type="paragraph" w:styleId="700">
    <w:name w:val="List Paragraph"/>
    <w:uiPriority w:val="34"/>
    <w:qFormat/>
    <w:pPr>
      <w:contextualSpacing/>
      <w:ind w:left="720"/>
    </w:pPr>
  </w:style>
  <w:style w:type="paragraph" w:styleId="701">
    <w:name w:val="No Spacing"/>
    <w:uiPriority w:val="1"/>
    <w:qFormat/>
    <w:pPr>
      <w:spacing w:before="0" w:after="0" w:line="240" w:lineRule="auto"/>
    </w:pPr>
  </w:style>
  <w:style w:type="paragraph" w:styleId="702">
    <w:name w:val="Title"/>
    <w:link w:val="70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3">
    <w:name w:val="Title Char"/>
    <w:link w:val="702"/>
    <w:uiPriority w:val="10"/>
    <w:rPr>
      <w:sz w:val="48"/>
      <w:szCs w:val="48"/>
    </w:rPr>
  </w:style>
  <w:style w:type="paragraph" w:styleId="704">
    <w:name w:val="Subtitle"/>
    <w:link w:val="705"/>
    <w:uiPriority w:val="11"/>
    <w:qFormat/>
    <w:pPr>
      <w:spacing w:before="200" w:after="200"/>
    </w:pPr>
    <w:rPr>
      <w:sz w:val="24"/>
      <w:szCs w:val="24"/>
    </w:rPr>
  </w:style>
  <w:style w:type="character" w:styleId="705">
    <w:name w:val="Subtitle Char"/>
    <w:link w:val="704"/>
    <w:uiPriority w:val="11"/>
    <w:rPr>
      <w:sz w:val="24"/>
      <w:szCs w:val="24"/>
    </w:rPr>
  </w:style>
  <w:style w:type="paragraph" w:styleId="706">
    <w:name w:val="Quote"/>
    <w:link w:val="707"/>
    <w:uiPriority w:val="29"/>
    <w:qFormat/>
    <w:pPr>
      <w:ind w:left="720" w:right="720"/>
    </w:pPr>
    <w:rPr>
      <w:i/>
    </w:rPr>
  </w:style>
  <w:style w:type="character" w:styleId="707">
    <w:name w:val="Quote Char"/>
    <w:link w:val="706"/>
    <w:uiPriority w:val="29"/>
    <w:rPr>
      <w:i/>
    </w:rPr>
  </w:style>
  <w:style w:type="paragraph" w:styleId="708">
    <w:name w:val="Intense Quote"/>
    <w:link w:val="709"/>
    <w:uiPriority w:val="30"/>
    <w:qFormat/>
    <w:pPr>
      <w:contextualSpacing w:val="0"/>
      <w:ind w:left="720" w:right="720"/>
      <w:shd w:val="clear" w:color="f2f2f2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9">
    <w:name w:val="Intense Quote Char"/>
    <w:link w:val="708"/>
    <w:uiPriority w:val="30"/>
    <w:rPr>
      <w:i/>
    </w:rPr>
  </w:style>
  <w:style w:type="paragraph" w:styleId="710">
    <w:name w:val="Header"/>
    <w:link w:val="71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1">
    <w:name w:val="Header Char"/>
    <w:link w:val="710"/>
    <w:uiPriority w:val="99"/>
  </w:style>
  <w:style w:type="paragraph" w:styleId="712">
    <w:name w:val="Footer"/>
    <w:link w:val="71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3">
    <w:name w:val="Footer Char"/>
    <w:link w:val="712"/>
    <w:uiPriority w:val="99"/>
  </w:style>
  <w:style w:type="paragraph" w:styleId="714">
    <w:name w:val="Caption"/>
    <w:link w:val="71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5">
    <w:name w:val="Caption Char"/>
    <w:basedOn w:val="714"/>
    <w:link w:val="712"/>
    <w:uiPriority w:val="99"/>
  </w:style>
  <w:style w:type="table" w:styleId="716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7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8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9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0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1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3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5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6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7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8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9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0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1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52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53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54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55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56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57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58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9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0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1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2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3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4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5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fill="ffffff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fill="ffffff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fill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fill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fill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fill="ffffff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fill="ffffff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0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1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2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3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4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5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6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1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2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3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4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5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6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7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8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9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0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1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2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3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4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fill="ffffff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5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fill="ffffff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6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fill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7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fill="ffffff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8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fill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9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fill="ffffff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20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fill="ffffff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21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2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3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4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5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6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7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8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9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0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1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2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3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4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5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6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7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8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9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0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1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42">
    <w:name w:val="Hyperlink"/>
    <w:uiPriority w:val="99"/>
    <w:unhideWhenUsed/>
    <w:rPr>
      <w:color w:val="0000ff" w:themeColor="hyperlink"/>
      <w:u w:val="single"/>
    </w:rPr>
  </w:style>
  <w:style w:type="paragraph" w:styleId="843">
    <w:name w:val="footnote text"/>
    <w:link w:val="844"/>
    <w:uiPriority w:val="99"/>
    <w:semiHidden/>
    <w:unhideWhenUsed/>
    <w:pPr>
      <w:spacing w:after="40" w:line="240" w:lineRule="auto"/>
    </w:pPr>
    <w:rPr>
      <w:sz w:val="18"/>
    </w:rPr>
  </w:style>
  <w:style w:type="character" w:styleId="844">
    <w:name w:val="Footnote Text Char"/>
    <w:link w:val="843"/>
    <w:uiPriority w:val="99"/>
    <w:rPr>
      <w:sz w:val="18"/>
    </w:rPr>
  </w:style>
  <w:style w:type="character" w:styleId="845">
    <w:name w:val="footnote reference"/>
    <w:uiPriority w:val="99"/>
    <w:unhideWhenUsed/>
    <w:rPr>
      <w:vertAlign w:val="superscript"/>
    </w:rPr>
  </w:style>
  <w:style w:type="paragraph" w:styleId="846">
    <w:name w:val="toc 1"/>
    <w:uiPriority w:val="39"/>
    <w:unhideWhenUsed/>
    <w:pPr>
      <w:ind w:left="0" w:right="0" w:firstLine="0"/>
      <w:spacing w:after="57"/>
    </w:pPr>
  </w:style>
  <w:style w:type="paragraph" w:styleId="847">
    <w:name w:val="toc 2"/>
    <w:uiPriority w:val="39"/>
    <w:unhideWhenUsed/>
    <w:pPr>
      <w:ind w:left="283" w:right="0" w:firstLine="0"/>
      <w:spacing w:after="57"/>
    </w:pPr>
  </w:style>
  <w:style w:type="paragraph" w:styleId="848">
    <w:name w:val="toc 3"/>
    <w:uiPriority w:val="39"/>
    <w:unhideWhenUsed/>
    <w:pPr>
      <w:ind w:left="567" w:right="0" w:firstLine="0"/>
      <w:spacing w:after="57"/>
    </w:pPr>
  </w:style>
  <w:style w:type="paragraph" w:styleId="849">
    <w:name w:val="toc 4"/>
    <w:uiPriority w:val="39"/>
    <w:unhideWhenUsed/>
    <w:pPr>
      <w:ind w:left="850" w:right="0" w:firstLine="0"/>
      <w:spacing w:after="57"/>
    </w:pPr>
  </w:style>
  <w:style w:type="paragraph" w:styleId="850">
    <w:name w:val="toc 5"/>
    <w:uiPriority w:val="39"/>
    <w:unhideWhenUsed/>
    <w:pPr>
      <w:ind w:left="1134" w:right="0" w:firstLine="0"/>
      <w:spacing w:after="57"/>
    </w:pPr>
  </w:style>
  <w:style w:type="paragraph" w:styleId="851">
    <w:name w:val="toc 6"/>
    <w:uiPriority w:val="39"/>
    <w:unhideWhenUsed/>
    <w:pPr>
      <w:ind w:left="1417" w:right="0" w:firstLine="0"/>
      <w:spacing w:after="57"/>
    </w:pPr>
  </w:style>
  <w:style w:type="paragraph" w:styleId="852">
    <w:name w:val="toc 7"/>
    <w:uiPriority w:val="39"/>
    <w:unhideWhenUsed/>
    <w:pPr>
      <w:ind w:left="1701" w:right="0" w:firstLine="0"/>
      <w:spacing w:after="57"/>
    </w:pPr>
  </w:style>
  <w:style w:type="paragraph" w:styleId="853">
    <w:name w:val="toc 8"/>
    <w:uiPriority w:val="39"/>
    <w:unhideWhenUsed/>
    <w:pPr>
      <w:ind w:left="1984" w:right="0" w:firstLine="0"/>
      <w:spacing w:after="57"/>
    </w:pPr>
  </w:style>
  <w:style w:type="paragraph" w:styleId="854">
    <w:name w:val="toc 9"/>
    <w:uiPriority w:val="39"/>
    <w:unhideWhenUsed/>
    <w:pPr>
      <w:ind w:left="2268" w:right="0" w:firstLine="0"/>
      <w:spacing w:after="57"/>
    </w:pPr>
  </w:style>
  <w:style w:type="paragraph" w:styleId="855">
    <w:name w:val="TOC Heading"/>
    <w:uiPriority w:val="39"/>
    <w:unhideWhenUsed/>
  </w:style>
  <w:style w:type="paragraph" w:styleId="856">
    <w:name w:val="Обычный"/>
    <w:next w:val="856"/>
    <w:link w:val="856"/>
    <w:rPr>
      <w:lang w:val="ru-RU" w:eastAsia="ru-RU" w:bidi="ar-SA"/>
    </w:rPr>
  </w:style>
  <w:style w:type="paragraph" w:styleId="857">
    <w:name w:val="Заголовок 1"/>
    <w:basedOn w:val="856"/>
    <w:next w:val="856"/>
    <w:link w:val="856"/>
    <w:pPr>
      <w:jc w:val="center"/>
      <w:keepNext/>
      <w:spacing w:before="180"/>
      <w:outlineLvl w:val="0"/>
    </w:pPr>
    <w:rPr>
      <w:b/>
      <w:bCs/>
    </w:rPr>
  </w:style>
  <w:style w:type="paragraph" w:styleId="858">
    <w:name w:val="Заголовок 2"/>
    <w:basedOn w:val="856"/>
    <w:next w:val="856"/>
    <w:link w:val="856"/>
    <w:pPr>
      <w:keepNext/>
      <w:outlineLvl w:val="1"/>
    </w:pPr>
    <w:rPr>
      <w:b/>
      <w:bCs/>
    </w:rPr>
  </w:style>
  <w:style w:type="paragraph" w:styleId="859">
    <w:name w:val="Заголовок 3"/>
    <w:basedOn w:val="856"/>
    <w:next w:val="856"/>
    <w:link w:val="883"/>
    <w:pPr>
      <w:ind w:left="1026"/>
      <w:keepNext/>
      <w:outlineLvl w:val="2"/>
    </w:pPr>
    <w:rPr>
      <w:sz w:val="28"/>
      <w:szCs w:val="28"/>
    </w:rPr>
  </w:style>
  <w:style w:type="paragraph" w:styleId="860">
    <w:name w:val="Заголовок 4"/>
    <w:basedOn w:val="856"/>
    <w:next w:val="856"/>
    <w:link w:val="856"/>
    <w:pPr>
      <w:ind w:left="317"/>
      <w:keepNext/>
      <w:outlineLvl w:val="3"/>
    </w:pPr>
    <w:rPr>
      <w:sz w:val="28"/>
      <w:szCs w:val="28"/>
    </w:rPr>
  </w:style>
  <w:style w:type="paragraph" w:styleId="861">
    <w:name w:val="Заголовок 5"/>
    <w:basedOn w:val="856"/>
    <w:next w:val="856"/>
    <w:link w:val="856"/>
    <w:pPr>
      <w:jc w:val="both"/>
      <w:keepNext/>
      <w:outlineLvl w:val="4"/>
    </w:pPr>
    <w:rPr>
      <w:sz w:val="28"/>
      <w:szCs w:val="28"/>
    </w:rPr>
  </w:style>
  <w:style w:type="paragraph" w:styleId="862">
    <w:name w:val="Заголовок 6"/>
    <w:basedOn w:val="856"/>
    <w:next w:val="856"/>
    <w:link w:val="856"/>
    <w:pPr>
      <w:jc w:val="center"/>
      <w:keepNext/>
      <w:outlineLvl w:val="5"/>
    </w:pPr>
    <w:rPr>
      <w:b/>
      <w:bCs/>
      <w:sz w:val="24"/>
      <w:szCs w:val="24"/>
    </w:rPr>
  </w:style>
  <w:style w:type="paragraph" w:styleId="863">
    <w:name w:val="Заголовок 7"/>
    <w:basedOn w:val="856"/>
    <w:next w:val="856"/>
    <w:link w:val="856"/>
    <w:pPr>
      <w:ind w:firstLine="851"/>
      <w:jc w:val="both"/>
      <w:keepNext/>
      <w:spacing w:line="360" w:lineRule="auto"/>
      <w:outlineLvl w:val="6"/>
    </w:pPr>
    <w:rPr>
      <w:b/>
      <w:bCs/>
      <w:sz w:val="26"/>
      <w:szCs w:val="26"/>
    </w:rPr>
  </w:style>
  <w:style w:type="paragraph" w:styleId="864">
    <w:name w:val="Заголовок 8"/>
    <w:basedOn w:val="856"/>
    <w:next w:val="856"/>
    <w:link w:val="856"/>
    <w:pPr>
      <w:keepNext/>
      <w:outlineLvl w:val="7"/>
    </w:pPr>
    <w:rPr>
      <w:sz w:val="28"/>
      <w:szCs w:val="28"/>
    </w:rPr>
  </w:style>
  <w:style w:type="paragraph" w:styleId="865">
    <w:name w:val="Заголовок 9"/>
    <w:basedOn w:val="856"/>
    <w:next w:val="856"/>
    <w:link w:val="856"/>
    <w:pPr>
      <w:jc w:val="both"/>
      <w:keepNext/>
      <w:outlineLvl w:val="8"/>
    </w:pPr>
    <w:rPr>
      <w:sz w:val="24"/>
      <w:szCs w:val="24"/>
    </w:rPr>
  </w:style>
  <w:style w:type="character" w:styleId="866">
    <w:name w:val="Основной шрифт абзаца"/>
    <w:next w:val="866"/>
    <w:link w:val="856"/>
    <w:semiHidden/>
  </w:style>
  <w:style w:type="table" w:styleId="867">
    <w:name w:val="Обычная таблица"/>
    <w:next w:val="867"/>
    <w:link w:val="856"/>
    <w:semiHidden/>
    <w:tblPr/>
  </w:style>
  <w:style w:type="numbering" w:styleId="868">
    <w:name w:val="Нет списка"/>
    <w:next w:val="868"/>
    <w:link w:val="856"/>
    <w:semiHidden/>
  </w:style>
  <w:style w:type="paragraph" w:styleId="869">
    <w:name w:val="FR1"/>
    <w:next w:val="869"/>
    <w:link w:val="856"/>
    <w:pPr>
      <w:spacing w:before="240"/>
      <w:widowControl w:val="off"/>
    </w:pPr>
    <w:rPr>
      <w:rFonts w:ascii="Arial" w:hAnsi="Arial"/>
      <w:sz w:val="16"/>
      <w:szCs w:val="16"/>
      <w:lang w:val="ru-RU" w:eastAsia="ru-RU" w:bidi="ar-SA"/>
    </w:rPr>
  </w:style>
  <w:style w:type="paragraph" w:styleId="870">
    <w:name w:val="Основной текст"/>
    <w:basedOn w:val="856"/>
    <w:next w:val="870"/>
    <w:link w:val="884"/>
    <w:pPr>
      <w:jc w:val="center"/>
    </w:pPr>
    <w:rPr>
      <w:sz w:val="28"/>
      <w:szCs w:val="28"/>
    </w:rPr>
  </w:style>
  <w:style w:type="paragraph" w:styleId="871">
    <w:name w:val="Основной текст с отступом"/>
    <w:basedOn w:val="856"/>
    <w:next w:val="871"/>
    <w:link w:val="856"/>
    <w:pPr>
      <w:ind w:firstLine="720"/>
      <w:jc w:val="both"/>
    </w:pPr>
    <w:rPr>
      <w:sz w:val="24"/>
      <w:szCs w:val="24"/>
    </w:rPr>
  </w:style>
  <w:style w:type="paragraph" w:styleId="872">
    <w:name w:val="Основной текст 3"/>
    <w:basedOn w:val="856"/>
    <w:next w:val="872"/>
    <w:link w:val="887"/>
    <w:rPr>
      <w:sz w:val="28"/>
      <w:szCs w:val="28"/>
    </w:rPr>
  </w:style>
  <w:style w:type="paragraph" w:styleId="873">
    <w:name w:val="Основной текст с отступом 2"/>
    <w:basedOn w:val="856"/>
    <w:next w:val="873"/>
    <w:link w:val="856"/>
    <w:pPr>
      <w:ind w:left="317"/>
    </w:pPr>
    <w:rPr>
      <w:sz w:val="24"/>
      <w:szCs w:val="24"/>
    </w:rPr>
  </w:style>
  <w:style w:type="paragraph" w:styleId="874">
    <w:name w:val="Верхний колонтитул"/>
    <w:basedOn w:val="856"/>
    <w:next w:val="874"/>
    <w:link w:val="885"/>
    <w:pPr>
      <w:tabs>
        <w:tab w:val="center" w:pos="4153" w:leader="none"/>
        <w:tab w:val="right" w:pos="8306" w:leader="none"/>
      </w:tabs>
    </w:pPr>
  </w:style>
  <w:style w:type="paragraph" w:styleId="875">
    <w:name w:val="Нижний колонтитул"/>
    <w:basedOn w:val="856"/>
    <w:next w:val="875"/>
    <w:link w:val="856"/>
    <w:pPr>
      <w:tabs>
        <w:tab w:val="center" w:pos="4153" w:leader="none"/>
        <w:tab w:val="right" w:pos="8306" w:leader="none"/>
      </w:tabs>
    </w:pPr>
  </w:style>
  <w:style w:type="paragraph" w:styleId="876">
    <w:name w:val="Основной текст с отступом 3"/>
    <w:basedOn w:val="856"/>
    <w:next w:val="876"/>
    <w:link w:val="886"/>
    <w:pPr>
      <w:ind w:firstLine="993"/>
      <w:jc w:val="both"/>
      <w:keepNext/>
      <w:spacing w:before="240" w:line="360" w:lineRule="auto"/>
      <w:tabs>
        <w:tab w:val="left" w:pos="9072" w:leader="none"/>
      </w:tabs>
      <w:outlineLvl w:val="1"/>
    </w:pPr>
    <w:rPr>
      <w:sz w:val="28"/>
      <w:szCs w:val="28"/>
    </w:rPr>
  </w:style>
  <w:style w:type="character" w:styleId="877">
    <w:name w:val="Номер страницы"/>
    <w:basedOn w:val="866"/>
    <w:next w:val="877"/>
    <w:link w:val="856"/>
  </w:style>
  <w:style w:type="paragraph" w:styleId="878">
    <w:name w:val="Название объекта"/>
    <w:basedOn w:val="856"/>
    <w:next w:val="856"/>
    <w:link w:val="856"/>
    <w:pPr>
      <w:ind w:firstLine="708"/>
      <w:jc w:val="center"/>
    </w:pPr>
    <w:rPr>
      <w:sz w:val="28"/>
      <w:szCs w:val="28"/>
    </w:rPr>
  </w:style>
  <w:style w:type="character" w:styleId="879">
    <w:name w:val="Гиперссылка"/>
    <w:next w:val="879"/>
    <w:link w:val="856"/>
    <w:rPr>
      <w:color w:val="0000ff"/>
      <w:u w:val="single"/>
    </w:rPr>
  </w:style>
  <w:style w:type="paragraph" w:styleId="880">
    <w:name w:val="Текст выноски"/>
    <w:basedOn w:val="856"/>
    <w:next w:val="880"/>
    <w:link w:val="856"/>
    <w:semiHidden/>
    <w:rPr>
      <w:rFonts w:ascii="Tahoma" w:hAnsi="Tahoma"/>
      <w:sz w:val="16"/>
      <w:szCs w:val="16"/>
    </w:rPr>
  </w:style>
  <w:style w:type="paragraph" w:styleId="881">
    <w:name w:val="ConsPlusNormal"/>
    <w:next w:val="881"/>
    <w:link w:val="856"/>
    <w:pPr>
      <w:ind w:firstLine="720"/>
      <w:widowControl w:val="off"/>
    </w:pPr>
    <w:rPr>
      <w:rFonts w:ascii="Arial" w:hAnsi="Arial"/>
      <w:lang w:val="ru-RU" w:eastAsia="ru-RU" w:bidi="ar-SA"/>
    </w:rPr>
  </w:style>
  <w:style w:type="paragraph" w:styleId="882">
    <w:name w:val="ConsPlusNonformat"/>
    <w:next w:val="882"/>
    <w:link w:val="856"/>
    <w:rPr>
      <w:rFonts w:ascii="Courier New" w:hAnsi="Courier New"/>
      <w:lang w:val="ru-RU" w:eastAsia="ru-RU" w:bidi="ar-SA"/>
    </w:rPr>
  </w:style>
  <w:style w:type="character" w:styleId="883">
    <w:name w:val="Заголовок 3 Знак"/>
    <w:next w:val="883"/>
    <w:link w:val="859"/>
    <w:rPr>
      <w:sz w:val="28"/>
      <w:szCs w:val="28"/>
    </w:rPr>
  </w:style>
  <w:style w:type="character" w:styleId="884">
    <w:name w:val="Основной текст Знак"/>
    <w:next w:val="884"/>
    <w:link w:val="870"/>
    <w:rPr>
      <w:sz w:val="28"/>
      <w:szCs w:val="28"/>
    </w:rPr>
  </w:style>
  <w:style w:type="character" w:styleId="885">
    <w:name w:val="Верхний колонтитул Знак"/>
    <w:basedOn w:val="866"/>
    <w:next w:val="885"/>
    <w:link w:val="874"/>
  </w:style>
  <w:style w:type="character" w:styleId="886">
    <w:name w:val="Основной текст с отступом 3 Знак"/>
    <w:next w:val="886"/>
    <w:link w:val="876"/>
    <w:rPr>
      <w:sz w:val="28"/>
      <w:szCs w:val="28"/>
    </w:rPr>
  </w:style>
  <w:style w:type="character" w:styleId="887">
    <w:name w:val="Основной текст 3 Знак"/>
    <w:next w:val="887"/>
    <w:link w:val="872"/>
    <w:rPr>
      <w:sz w:val="28"/>
      <w:szCs w:val="28"/>
    </w:rPr>
  </w:style>
  <w:style w:type="character" w:styleId="888" w:default="1">
    <w:name w:val="Default Paragraph Font"/>
    <w:uiPriority w:val="1"/>
    <w:semiHidden/>
    <w:unhideWhenUsed/>
  </w:style>
  <w:style w:type="numbering" w:styleId="889" w:default="1">
    <w:name w:val="No List"/>
    <w:uiPriority w:val="99"/>
    <w:semiHidden/>
    <w:unhideWhenUsed/>
  </w:style>
  <w:style w:type="paragraph" w:styleId="890" w:default="1">
    <w:name w:val="Normal"/>
    <w:qFormat/>
  </w:style>
  <w:style w:type="table" w:styleId="891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image" Target="media/image1.png"/><Relationship Id="rId11" Type="http://schemas.openxmlformats.org/officeDocument/2006/relationships/image" Target="media/image2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/>
        <a:solidFill/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bushmanovan</cp:lastModifiedBy>
  <cp:revision>34</cp:revision>
  <dcterms:modified xsi:type="dcterms:W3CDTF">2025-12-15T09:05:04Z</dcterms:modified>
</cp:coreProperties>
</file>